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EB" w:rsidRDefault="00974FEB" w:rsidP="00F6259A">
      <w:pPr>
        <w:rPr>
          <w:rFonts w:asciiTheme="majorHAnsi" w:eastAsiaTheme="majorEastAsia" w:hAnsiTheme="majorHAnsi" w:cstheme="majorBidi"/>
          <w:color w:val="003F77"/>
          <w:sz w:val="72"/>
          <w:szCs w:val="32"/>
        </w:rPr>
      </w:pPr>
    </w:p>
    <w:p w:rsidR="00974FEB" w:rsidRDefault="00974FEB" w:rsidP="00974FEB">
      <w:pPr>
        <w:jc w:val="center"/>
        <w:rPr>
          <w:rFonts w:asciiTheme="majorHAnsi" w:eastAsiaTheme="majorEastAsia" w:hAnsiTheme="majorHAnsi" w:cstheme="majorBidi"/>
          <w:color w:val="003F77"/>
          <w:sz w:val="72"/>
          <w:szCs w:val="32"/>
        </w:rPr>
      </w:pPr>
      <w:r>
        <w:rPr>
          <w:rFonts w:asciiTheme="majorHAnsi" w:eastAsiaTheme="majorEastAsia" w:hAnsiTheme="majorHAnsi" w:cstheme="majorBidi"/>
          <w:noProof/>
          <w:color w:val="003F77"/>
          <w:sz w:val="72"/>
          <w:szCs w:val="32"/>
          <w:lang w:val="en-GB" w:eastAsia="en-GB"/>
        </w:rPr>
        <w:drawing>
          <wp:inline distT="0" distB="0" distL="0" distR="0">
            <wp:extent cx="2533650" cy="3184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541235" cy="3194164"/>
                    </a:xfrm>
                    <a:prstGeom prst="rect">
                      <a:avLst/>
                    </a:prstGeom>
                  </pic:spPr>
                </pic:pic>
              </a:graphicData>
            </a:graphic>
          </wp:inline>
        </w:drawing>
      </w:r>
    </w:p>
    <w:p w:rsidR="00974FEB" w:rsidRDefault="00974FEB" w:rsidP="00F6259A">
      <w:pPr>
        <w:rPr>
          <w:rFonts w:asciiTheme="majorHAnsi" w:eastAsiaTheme="majorEastAsia" w:hAnsiTheme="majorHAnsi" w:cstheme="majorBidi"/>
          <w:color w:val="003F77"/>
          <w:sz w:val="72"/>
          <w:szCs w:val="32"/>
        </w:rPr>
      </w:pPr>
    </w:p>
    <w:p w:rsidR="00F6259A" w:rsidRPr="00F6259A" w:rsidRDefault="0029121B" w:rsidP="00F6259A">
      <w:pPr>
        <w:rPr>
          <w:rFonts w:asciiTheme="majorHAnsi" w:eastAsiaTheme="majorEastAsia" w:hAnsiTheme="majorHAnsi" w:cstheme="majorBidi"/>
          <w:color w:val="003F77"/>
          <w:sz w:val="72"/>
          <w:szCs w:val="32"/>
        </w:rPr>
      </w:pPr>
      <w:r>
        <w:rPr>
          <w:rFonts w:asciiTheme="majorHAnsi" w:eastAsiaTheme="majorEastAsia" w:hAnsiTheme="majorHAnsi" w:cstheme="majorBidi"/>
          <w:color w:val="003F77"/>
          <w:sz w:val="72"/>
          <w:szCs w:val="32"/>
        </w:rPr>
        <w:t>Review of the Universal Access National Partnership</w:t>
      </w:r>
    </w:p>
    <w:p w:rsidR="00F6259A" w:rsidRPr="00F6259A" w:rsidRDefault="00F6259A" w:rsidP="00F6259A">
      <w:pPr>
        <w:keepNext/>
        <w:keepLines/>
        <w:spacing w:before="240" w:line="259" w:lineRule="auto"/>
        <w:outlineLvl w:val="0"/>
        <w:rPr>
          <w:rFonts w:asciiTheme="majorHAnsi" w:eastAsiaTheme="majorEastAsia" w:hAnsiTheme="majorHAnsi" w:cstheme="majorBidi"/>
          <w:color w:val="003F77"/>
          <w:sz w:val="32"/>
          <w:szCs w:val="32"/>
        </w:rPr>
      </w:pPr>
    </w:p>
    <w:p w:rsidR="00F6259A" w:rsidRPr="00F6259A" w:rsidRDefault="00F6259A" w:rsidP="00F6259A">
      <w:pPr>
        <w:keepNext/>
        <w:keepLines/>
        <w:spacing w:line="259" w:lineRule="auto"/>
        <w:outlineLvl w:val="0"/>
        <w:rPr>
          <w:rFonts w:asciiTheme="majorHAnsi" w:eastAsiaTheme="majorEastAsia" w:hAnsiTheme="majorHAnsi" w:cstheme="majorBidi"/>
          <w:color w:val="003F77"/>
          <w:sz w:val="44"/>
          <w:szCs w:val="32"/>
        </w:rPr>
      </w:pPr>
      <w:r w:rsidRPr="00F6259A">
        <w:rPr>
          <w:rFonts w:asciiTheme="majorHAnsi" w:eastAsiaTheme="majorEastAsia" w:hAnsiTheme="majorHAnsi" w:cstheme="majorBidi"/>
          <w:color w:val="003F77"/>
          <w:sz w:val="44"/>
          <w:szCs w:val="32"/>
        </w:rPr>
        <w:t>Submission by</w:t>
      </w:r>
    </w:p>
    <w:p w:rsidR="00F6259A" w:rsidRPr="00F6259A" w:rsidRDefault="00F6259A" w:rsidP="00F6259A">
      <w:pPr>
        <w:keepNext/>
        <w:keepLines/>
        <w:spacing w:line="259" w:lineRule="auto"/>
        <w:outlineLvl w:val="0"/>
        <w:rPr>
          <w:rFonts w:asciiTheme="majorHAnsi" w:eastAsiaTheme="majorEastAsia" w:hAnsiTheme="majorHAnsi" w:cstheme="majorBidi"/>
          <w:color w:val="003F77"/>
          <w:sz w:val="44"/>
          <w:szCs w:val="32"/>
        </w:rPr>
      </w:pPr>
      <w:r w:rsidRPr="00F6259A">
        <w:rPr>
          <w:rFonts w:asciiTheme="majorHAnsi" w:eastAsiaTheme="majorEastAsia" w:hAnsiTheme="majorHAnsi" w:cstheme="majorBidi"/>
          <w:color w:val="003F77"/>
          <w:sz w:val="44"/>
          <w:szCs w:val="32"/>
        </w:rPr>
        <w:t>The Association of Independent Schools of the ACT (AISACT)</w:t>
      </w:r>
    </w:p>
    <w:p w:rsidR="00F6259A" w:rsidRPr="00F6259A" w:rsidRDefault="00F6259A" w:rsidP="00F6259A">
      <w:pPr>
        <w:spacing w:after="160" w:line="259" w:lineRule="auto"/>
        <w:rPr>
          <w:rFonts w:asciiTheme="minorHAnsi" w:eastAsiaTheme="minorHAnsi" w:hAnsiTheme="minorHAnsi" w:cstheme="minorBidi"/>
          <w:color w:val="003F77"/>
          <w:sz w:val="22"/>
          <w:szCs w:val="22"/>
        </w:rPr>
      </w:pPr>
    </w:p>
    <w:p w:rsidR="00F6259A" w:rsidRPr="00F6259A" w:rsidRDefault="0029121B" w:rsidP="00F6259A">
      <w:pPr>
        <w:keepNext/>
        <w:keepLines/>
        <w:spacing w:before="240" w:line="259" w:lineRule="auto"/>
        <w:outlineLvl w:val="0"/>
        <w:rPr>
          <w:rFonts w:asciiTheme="majorHAnsi" w:eastAsiaTheme="majorEastAsia" w:hAnsiTheme="majorHAnsi" w:cstheme="majorBidi"/>
          <w:color w:val="003F77"/>
          <w:sz w:val="44"/>
          <w:szCs w:val="44"/>
        </w:rPr>
      </w:pPr>
      <w:r>
        <w:rPr>
          <w:rFonts w:asciiTheme="majorHAnsi" w:eastAsiaTheme="majorEastAsia" w:hAnsiTheme="majorHAnsi" w:cstheme="majorBidi"/>
          <w:color w:val="003F77"/>
          <w:sz w:val="44"/>
          <w:szCs w:val="44"/>
        </w:rPr>
        <w:t>October 2019</w:t>
      </w:r>
    </w:p>
    <w:p w:rsidR="00F6259A" w:rsidRPr="00F6259A" w:rsidRDefault="00F6259A" w:rsidP="00F6259A">
      <w:pPr>
        <w:spacing w:after="160" w:line="259" w:lineRule="auto"/>
        <w:rPr>
          <w:rFonts w:asciiTheme="minorHAnsi" w:eastAsiaTheme="minorHAnsi" w:hAnsiTheme="minorHAnsi" w:cstheme="minorBidi"/>
          <w:sz w:val="22"/>
          <w:szCs w:val="22"/>
        </w:rPr>
      </w:pPr>
    </w:p>
    <w:p w:rsidR="00F6259A" w:rsidRPr="00F6259A" w:rsidRDefault="00F6259A" w:rsidP="00F6259A">
      <w:pPr>
        <w:spacing w:after="160" w:line="259" w:lineRule="auto"/>
        <w:rPr>
          <w:rFonts w:asciiTheme="minorHAnsi" w:eastAsiaTheme="minorHAnsi" w:hAnsiTheme="minorHAnsi" w:cstheme="minorBidi"/>
          <w:sz w:val="22"/>
          <w:szCs w:val="22"/>
        </w:rPr>
      </w:pPr>
    </w:p>
    <w:p w:rsidR="00F6259A" w:rsidRPr="00F6259A" w:rsidRDefault="00F6259A" w:rsidP="00F6259A">
      <w:pPr>
        <w:spacing w:after="160" w:line="259" w:lineRule="auto"/>
        <w:rPr>
          <w:rFonts w:asciiTheme="minorHAnsi" w:eastAsiaTheme="minorHAnsi" w:hAnsiTheme="minorHAnsi" w:cstheme="minorBidi"/>
          <w:sz w:val="22"/>
          <w:szCs w:val="22"/>
        </w:rPr>
      </w:pPr>
    </w:p>
    <w:p w:rsidR="00F6259A" w:rsidRDefault="00F6259A">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F6259A" w:rsidRPr="00F6259A" w:rsidRDefault="00F6259A" w:rsidP="00F6259A">
      <w:pPr>
        <w:spacing w:after="160" w:line="259" w:lineRule="auto"/>
        <w:rPr>
          <w:rFonts w:asciiTheme="minorHAnsi" w:eastAsiaTheme="minorHAnsi" w:hAnsiTheme="minorHAnsi" w:cstheme="minorBidi"/>
          <w:sz w:val="22"/>
          <w:szCs w:val="22"/>
        </w:rPr>
      </w:pPr>
    </w:p>
    <w:p w:rsidR="00726D34" w:rsidRDefault="00726D34" w:rsidP="00D615EB">
      <w:pPr>
        <w:jc w:val="both"/>
        <w:rPr>
          <w:rFonts w:ascii="Calibri" w:hAnsi="Calibri" w:cs="Calibri"/>
        </w:rPr>
      </w:pPr>
    </w:p>
    <w:p w:rsidR="00B456A4" w:rsidRPr="00D22688" w:rsidRDefault="00B456A4" w:rsidP="00D615EB">
      <w:pPr>
        <w:jc w:val="both"/>
        <w:rPr>
          <w:rFonts w:ascii="Calibri" w:hAnsi="Calibri" w:cs="Calibri"/>
          <w:color w:val="1F4E79" w:themeColor="accent1" w:themeShade="80"/>
          <w:sz w:val="32"/>
          <w:szCs w:val="32"/>
        </w:rPr>
      </w:pPr>
      <w:r w:rsidRPr="00D22688">
        <w:rPr>
          <w:rFonts w:ascii="Calibri" w:hAnsi="Calibri" w:cs="Calibri"/>
          <w:color w:val="1F4E79" w:themeColor="accent1" w:themeShade="80"/>
          <w:sz w:val="32"/>
          <w:szCs w:val="32"/>
        </w:rPr>
        <w:t>Introduction</w:t>
      </w:r>
    </w:p>
    <w:p w:rsidR="00B456A4" w:rsidRPr="00B456A4" w:rsidRDefault="00B456A4" w:rsidP="00D615EB">
      <w:pPr>
        <w:jc w:val="both"/>
        <w:rPr>
          <w:rFonts w:ascii="Calibri" w:hAnsi="Calibri" w:cs="Calibri"/>
        </w:rPr>
      </w:pPr>
    </w:p>
    <w:p w:rsidR="00726D34" w:rsidRPr="00B456A4" w:rsidRDefault="00235940" w:rsidP="00D615EB">
      <w:pPr>
        <w:jc w:val="both"/>
        <w:rPr>
          <w:rFonts w:ascii="Calibri" w:hAnsi="Calibri" w:cs="Calibri"/>
        </w:rPr>
      </w:pPr>
      <w:r w:rsidRPr="00B456A4">
        <w:rPr>
          <w:rFonts w:ascii="Calibri" w:hAnsi="Calibri" w:cs="Calibri"/>
        </w:rPr>
        <w:t xml:space="preserve">The Association of Independent Schools of the ACT (AISACT) welcomes the opportunity to provide a submission </w:t>
      </w:r>
      <w:r w:rsidR="00F54D8C">
        <w:rPr>
          <w:rFonts w:ascii="Calibri" w:hAnsi="Calibri" w:cs="Calibri"/>
        </w:rPr>
        <w:t xml:space="preserve">regarding the </w:t>
      </w:r>
      <w:r w:rsidR="0029121B">
        <w:rPr>
          <w:rFonts w:ascii="Calibri" w:hAnsi="Calibri" w:cs="Calibri"/>
        </w:rPr>
        <w:t>Review of the Universal Access National Partnership</w:t>
      </w:r>
    </w:p>
    <w:p w:rsidR="00B456A4" w:rsidRPr="00B456A4" w:rsidRDefault="00B456A4" w:rsidP="00D615EB">
      <w:pPr>
        <w:jc w:val="both"/>
        <w:rPr>
          <w:rFonts w:ascii="Calibri" w:hAnsi="Calibri" w:cs="Calibri"/>
        </w:rPr>
      </w:pPr>
    </w:p>
    <w:p w:rsidR="00B456A4" w:rsidRPr="00B456A4" w:rsidRDefault="00B456A4" w:rsidP="00B456A4">
      <w:pPr>
        <w:jc w:val="both"/>
        <w:rPr>
          <w:rFonts w:asciiTheme="minorHAnsi" w:eastAsiaTheme="minorHAnsi" w:hAnsiTheme="minorHAnsi" w:cstheme="minorBidi"/>
        </w:rPr>
      </w:pPr>
      <w:r w:rsidRPr="00B456A4">
        <w:rPr>
          <w:rFonts w:asciiTheme="minorHAnsi" w:eastAsiaTheme="minorHAnsi" w:hAnsiTheme="minorHAnsi" w:cstheme="minorBidi"/>
        </w:rPr>
        <w:t xml:space="preserve">The ACT independent school sector provides a diverse range of schooling options to families living in the ACT and in the surrounding region, and to families needing boarding school facilities. </w:t>
      </w:r>
    </w:p>
    <w:p w:rsidR="00B456A4" w:rsidRPr="00B456A4" w:rsidRDefault="00B456A4" w:rsidP="00B456A4">
      <w:pPr>
        <w:jc w:val="both"/>
        <w:rPr>
          <w:rFonts w:asciiTheme="minorHAnsi" w:eastAsiaTheme="minorHAnsi" w:hAnsiTheme="minorHAnsi" w:cstheme="minorBidi"/>
        </w:rPr>
      </w:pPr>
    </w:p>
    <w:p w:rsidR="00B456A4" w:rsidRPr="00B456A4" w:rsidRDefault="00B456A4" w:rsidP="00B456A4">
      <w:pPr>
        <w:jc w:val="both"/>
        <w:rPr>
          <w:rFonts w:asciiTheme="minorHAnsi" w:eastAsiaTheme="minorHAnsi" w:hAnsiTheme="minorHAnsi" w:cstheme="minorBidi"/>
        </w:rPr>
      </w:pPr>
      <w:r w:rsidRPr="00B456A4">
        <w:rPr>
          <w:rFonts w:asciiTheme="minorHAnsi" w:eastAsiaTheme="minorHAnsi" w:hAnsiTheme="minorHAnsi" w:cstheme="minorBidi"/>
        </w:rPr>
        <w:t>Independent schools play an important role in providing educational alternatives to those provided by the government sector. The ACT community is multicultural and diverse and the independent school sector reflects this. It should be a basic premise that parents should have a choice, where possible, about where their child is educated.  There are many reasons underpinning parental choice, including pedagogical style, learning environment, faith, values, gender, school culture and pastoral structures.</w:t>
      </w:r>
    </w:p>
    <w:p w:rsidR="00B456A4" w:rsidRPr="00B456A4" w:rsidRDefault="00B456A4" w:rsidP="00B456A4">
      <w:pPr>
        <w:jc w:val="both"/>
        <w:rPr>
          <w:rFonts w:asciiTheme="minorHAnsi" w:eastAsiaTheme="minorHAnsi" w:hAnsiTheme="minorHAnsi" w:cstheme="minorBidi"/>
        </w:rPr>
      </w:pPr>
    </w:p>
    <w:p w:rsidR="00B456A4" w:rsidRPr="00B456A4" w:rsidRDefault="00B456A4" w:rsidP="00B456A4">
      <w:pPr>
        <w:jc w:val="both"/>
        <w:rPr>
          <w:rFonts w:asciiTheme="minorHAnsi" w:eastAsiaTheme="minorHAnsi" w:hAnsiTheme="minorHAnsi" w:cstheme="minorBidi"/>
        </w:rPr>
      </w:pPr>
      <w:r w:rsidRPr="00B456A4">
        <w:rPr>
          <w:rFonts w:asciiTheme="minorHAnsi" w:eastAsiaTheme="minorHAnsi" w:hAnsiTheme="minorHAnsi" w:cstheme="minorBidi"/>
        </w:rPr>
        <w:t xml:space="preserve">Independent schools have emerged in direct response to community demand and have a long history of accepting an educational leadership role in the national capital, and a shared role with governments, in setting up schools in the ACT. </w:t>
      </w:r>
    </w:p>
    <w:p w:rsidR="00B456A4" w:rsidRPr="00B456A4" w:rsidRDefault="00B456A4" w:rsidP="00B456A4">
      <w:pPr>
        <w:jc w:val="both"/>
        <w:rPr>
          <w:rFonts w:asciiTheme="minorHAnsi" w:eastAsiaTheme="minorHAnsi" w:hAnsiTheme="minorHAnsi" w:cstheme="minorBidi"/>
        </w:rPr>
      </w:pPr>
    </w:p>
    <w:p w:rsidR="00B456A4" w:rsidRPr="00B456A4" w:rsidRDefault="00B456A4" w:rsidP="00B456A4">
      <w:pPr>
        <w:jc w:val="both"/>
        <w:rPr>
          <w:rFonts w:asciiTheme="minorHAnsi" w:eastAsiaTheme="minorHAnsi" w:hAnsiTheme="minorHAnsi" w:cstheme="minorBidi"/>
        </w:rPr>
      </w:pPr>
      <w:r w:rsidRPr="00B456A4">
        <w:rPr>
          <w:rFonts w:asciiTheme="minorHAnsi" w:eastAsiaTheme="minorHAnsi" w:hAnsiTheme="minorHAnsi" w:cstheme="minorBidi"/>
        </w:rPr>
        <w:t>In the end, it is about parents finding a school which provides the best ‘fit’ and, therefore, the best opportunities for success for their child.</w:t>
      </w:r>
    </w:p>
    <w:p w:rsidR="00B456A4" w:rsidRPr="00B456A4" w:rsidRDefault="00B456A4" w:rsidP="00B456A4">
      <w:pPr>
        <w:rPr>
          <w:rFonts w:asciiTheme="minorHAnsi" w:eastAsiaTheme="minorHAnsi" w:hAnsiTheme="minorHAnsi" w:cstheme="minorBidi"/>
        </w:rPr>
      </w:pPr>
    </w:p>
    <w:p w:rsidR="00B456A4" w:rsidRPr="00B456A4" w:rsidRDefault="00B456A4" w:rsidP="00B456A4">
      <w:pPr>
        <w:rPr>
          <w:rFonts w:asciiTheme="minorHAnsi" w:eastAsiaTheme="minorHAnsi" w:hAnsiTheme="minorHAnsi" w:cstheme="minorBidi"/>
        </w:rPr>
      </w:pPr>
      <w:r w:rsidRPr="00B456A4">
        <w:rPr>
          <w:rFonts w:asciiTheme="minorHAnsi" w:eastAsiaTheme="minorHAnsi" w:hAnsiTheme="minorHAnsi" w:cstheme="minorBidi"/>
        </w:rPr>
        <w:t xml:space="preserve">All students, irrespective of where they are educated, are entitled to a high quality of education, and it is the responsibility of governments to provide a suitable level of funding for all students to achieve quality outcomes. </w:t>
      </w:r>
    </w:p>
    <w:p w:rsidR="00B456A4" w:rsidRPr="00B456A4" w:rsidRDefault="00B456A4" w:rsidP="00D615EB">
      <w:pPr>
        <w:jc w:val="both"/>
        <w:rPr>
          <w:rFonts w:ascii="Calibri" w:hAnsi="Calibri" w:cs="Calibri"/>
        </w:rPr>
      </w:pPr>
    </w:p>
    <w:p w:rsidR="00B456A4" w:rsidRDefault="00B456A4" w:rsidP="00B456A4">
      <w:pPr>
        <w:rPr>
          <w:rFonts w:asciiTheme="minorHAnsi" w:eastAsiaTheme="minorHAnsi" w:hAnsiTheme="minorHAnsi" w:cstheme="minorBidi"/>
        </w:rPr>
      </w:pPr>
      <w:r w:rsidRPr="00B456A4">
        <w:rPr>
          <w:rFonts w:asciiTheme="minorHAnsi" w:eastAsiaTheme="minorHAnsi" w:hAnsiTheme="minorHAnsi" w:cstheme="minorBidi"/>
        </w:rPr>
        <w:t>The Association represents all eighteen independent schools which together educate 14,</w:t>
      </w:r>
      <w:r w:rsidR="00FE50CA">
        <w:rPr>
          <w:rFonts w:asciiTheme="minorHAnsi" w:eastAsiaTheme="minorHAnsi" w:hAnsiTheme="minorHAnsi" w:cstheme="minorBidi"/>
        </w:rPr>
        <w:t>912</w:t>
      </w:r>
      <w:r w:rsidRPr="00B456A4">
        <w:rPr>
          <w:rFonts w:asciiTheme="minorHAnsi" w:eastAsiaTheme="minorHAnsi" w:hAnsiTheme="minorHAnsi" w:cstheme="minorBidi"/>
        </w:rPr>
        <w:t xml:space="preserve"> students, or around 19% of the ACT scho</w:t>
      </w:r>
      <w:r w:rsidR="00FE50CA">
        <w:rPr>
          <w:rFonts w:asciiTheme="minorHAnsi" w:eastAsiaTheme="minorHAnsi" w:hAnsiTheme="minorHAnsi" w:cstheme="minorBidi"/>
        </w:rPr>
        <w:t>ol population</w:t>
      </w:r>
      <w:r w:rsidRPr="00B456A4">
        <w:rPr>
          <w:rFonts w:asciiTheme="minorHAnsi" w:eastAsiaTheme="minorHAnsi" w:hAnsiTheme="minorHAnsi" w:cstheme="minorBidi"/>
        </w:rPr>
        <w:t>.  Enrolment in Canberra’s Independent schools has historically been very strong, and have seen a 21% increase in student enrolment over the past 10 years.</w:t>
      </w:r>
    </w:p>
    <w:p w:rsidR="00046DE0" w:rsidRDefault="00046DE0" w:rsidP="00B456A4">
      <w:pPr>
        <w:rPr>
          <w:rFonts w:asciiTheme="minorHAnsi" w:eastAsiaTheme="minorHAnsi" w:hAnsiTheme="minorHAnsi" w:cstheme="minorBidi"/>
        </w:rPr>
      </w:pPr>
    </w:p>
    <w:p w:rsidR="00FE50CA" w:rsidRPr="00BC4607" w:rsidRDefault="00CE243C" w:rsidP="00B456A4">
      <w:pPr>
        <w:rPr>
          <w:rFonts w:asciiTheme="minorHAnsi" w:eastAsiaTheme="minorHAnsi" w:hAnsiTheme="minorHAnsi" w:cstheme="minorBidi"/>
        </w:rPr>
      </w:pPr>
      <w:r w:rsidRPr="00BC4607">
        <w:rPr>
          <w:rFonts w:asciiTheme="minorHAnsi" w:eastAsiaTheme="minorHAnsi" w:hAnsiTheme="minorHAnsi" w:cstheme="minorBidi"/>
        </w:rPr>
        <w:t>Currently twelve</w:t>
      </w:r>
      <w:r w:rsidR="00046DE0" w:rsidRPr="00BC4607">
        <w:rPr>
          <w:rFonts w:asciiTheme="minorHAnsi" w:eastAsiaTheme="minorHAnsi" w:hAnsiTheme="minorHAnsi" w:cstheme="minorBidi"/>
        </w:rPr>
        <w:t xml:space="preserve"> of the eighteen</w:t>
      </w:r>
      <w:r w:rsidR="00BC4607" w:rsidRPr="00BC4607">
        <w:rPr>
          <w:rFonts w:asciiTheme="minorHAnsi" w:eastAsiaTheme="minorHAnsi" w:hAnsiTheme="minorHAnsi" w:cstheme="minorBidi"/>
        </w:rPr>
        <w:t xml:space="preserve"> ACT independent</w:t>
      </w:r>
      <w:r w:rsidR="00046DE0" w:rsidRPr="00BC4607">
        <w:rPr>
          <w:rFonts w:asciiTheme="minorHAnsi" w:eastAsiaTheme="minorHAnsi" w:hAnsiTheme="minorHAnsi" w:cstheme="minorBidi"/>
        </w:rPr>
        <w:t xml:space="preserve"> schools provide</w:t>
      </w:r>
      <w:r w:rsidRPr="00BC4607">
        <w:rPr>
          <w:rFonts w:asciiTheme="minorHAnsi" w:eastAsiaTheme="minorHAnsi" w:hAnsiTheme="minorHAnsi" w:cstheme="minorBidi"/>
        </w:rPr>
        <w:t xml:space="preserve"> </w:t>
      </w:r>
      <w:r w:rsidR="00BC4607" w:rsidRPr="00BC4607">
        <w:rPr>
          <w:rFonts w:asciiTheme="minorHAnsi" w:eastAsiaTheme="minorHAnsi" w:hAnsiTheme="minorHAnsi" w:cstheme="minorBidi"/>
        </w:rPr>
        <w:t>preschool programs</w:t>
      </w:r>
      <w:r w:rsidR="00046DE0" w:rsidRPr="00BC4607">
        <w:rPr>
          <w:rFonts w:asciiTheme="minorHAnsi" w:eastAsiaTheme="minorHAnsi" w:hAnsiTheme="minorHAnsi" w:cstheme="minorBidi"/>
        </w:rPr>
        <w:t xml:space="preserve"> </w:t>
      </w:r>
      <w:r w:rsidR="00610C4D" w:rsidRPr="00BC4607">
        <w:rPr>
          <w:rFonts w:asciiTheme="minorHAnsi" w:eastAsiaTheme="minorHAnsi" w:hAnsiTheme="minorHAnsi" w:cstheme="minorBidi"/>
        </w:rPr>
        <w:t xml:space="preserve">four year olds </w:t>
      </w:r>
      <w:r w:rsidR="00BC4607" w:rsidRPr="00BC4607">
        <w:rPr>
          <w:rFonts w:asciiTheme="minorHAnsi" w:eastAsiaTheme="minorHAnsi" w:hAnsiTheme="minorHAnsi" w:cstheme="minorBidi"/>
        </w:rPr>
        <w:t>as part of</w:t>
      </w:r>
      <w:r w:rsidR="00046DE0" w:rsidRPr="00BC4607">
        <w:rPr>
          <w:rFonts w:asciiTheme="minorHAnsi" w:eastAsiaTheme="minorHAnsi" w:hAnsiTheme="minorHAnsi" w:cstheme="minorBidi"/>
        </w:rPr>
        <w:t xml:space="preserve"> their</w:t>
      </w:r>
      <w:r w:rsidR="00610C4D" w:rsidRPr="00BC4607">
        <w:rPr>
          <w:rFonts w:asciiTheme="minorHAnsi" w:eastAsiaTheme="minorHAnsi" w:hAnsiTheme="minorHAnsi" w:cstheme="minorBidi"/>
        </w:rPr>
        <w:t xml:space="preserve"> provision</w:t>
      </w:r>
      <w:r w:rsidR="00CB6E89" w:rsidRPr="00BC4607">
        <w:rPr>
          <w:rFonts w:asciiTheme="minorHAnsi" w:eastAsiaTheme="minorHAnsi" w:hAnsiTheme="minorHAnsi" w:cstheme="minorBidi"/>
        </w:rPr>
        <w:t xml:space="preserve"> of </w:t>
      </w:r>
      <w:r w:rsidR="00610C4D" w:rsidRPr="00BC4607">
        <w:rPr>
          <w:rFonts w:asciiTheme="minorHAnsi" w:eastAsiaTheme="minorHAnsi" w:hAnsiTheme="minorHAnsi" w:cstheme="minorBidi"/>
        </w:rPr>
        <w:t>education</w:t>
      </w:r>
      <w:r w:rsidR="00046DE0" w:rsidRPr="00BC4607">
        <w:rPr>
          <w:rFonts w:asciiTheme="minorHAnsi" w:eastAsiaTheme="minorHAnsi" w:hAnsiTheme="minorHAnsi" w:cstheme="minorBidi"/>
        </w:rPr>
        <w:t>.</w:t>
      </w:r>
      <w:r w:rsidR="00FE50CA" w:rsidRPr="00BC4607">
        <w:rPr>
          <w:rFonts w:asciiTheme="minorHAnsi" w:eastAsiaTheme="minorHAnsi" w:hAnsiTheme="minorHAnsi" w:cstheme="minorBidi"/>
        </w:rPr>
        <w:t xml:space="preserve">  </w:t>
      </w:r>
    </w:p>
    <w:p w:rsidR="00FE50CA" w:rsidRPr="00BC4607" w:rsidRDefault="00FE50CA" w:rsidP="00B456A4">
      <w:pPr>
        <w:rPr>
          <w:rFonts w:asciiTheme="minorHAnsi" w:eastAsiaTheme="minorHAnsi" w:hAnsiTheme="minorHAnsi" w:cstheme="minorBidi"/>
        </w:rPr>
      </w:pPr>
    </w:p>
    <w:p w:rsidR="00FE50CA" w:rsidRPr="00BC4607" w:rsidRDefault="00FE50CA" w:rsidP="00B456A4">
      <w:pPr>
        <w:rPr>
          <w:rFonts w:asciiTheme="minorHAnsi" w:eastAsiaTheme="minorHAnsi" w:hAnsiTheme="minorHAnsi" w:cstheme="minorBidi"/>
        </w:rPr>
      </w:pPr>
      <w:r w:rsidRPr="00BC4607">
        <w:rPr>
          <w:rFonts w:asciiTheme="minorHAnsi" w:eastAsiaTheme="minorHAnsi" w:hAnsiTheme="minorHAnsi" w:cstheme="minorBidi"/>
        </w:rPr>
        <w:t>The national partnership funding for universal access has only been provided to the government sector</w:t>
      </w:r>
      <w:r w:rsidR="00BC4607" w:rsidRPr="00BC4607">
        <w:rPr>
          <w:rFonts w:asciiTheme="minorHAnsi" w:eastAsiaTheme="minorHAnsi" w:hAnsiTheme="minorHAnsi" w:cstheme="minorBidi"/>
        </w:rPr>
        <w:t xml:space="preserve"> in the ACT</w:t>
      </w:r>
      <w:r w:rsidRPr="00BC4607">
        <w:rPr>
          <w:rFonts w:asciiTheme="minorHAnsi" w:eastAsiaTheme="minorHAnsi" w:hAnsiTheme="minorHAnsi" w:cstheme="minorBidi"/>
        </w:rPr>
        <w:t>.</w:t>
      </w:r>
      <w:r w:rsidR="00BC4607" w:rsidRPr="00BC4607">
        <w:rPr>
          <w:rFonts w:asciiTheme="minorHAnsi" w:eastAsiaTheme="minorHAnsi" w:hAnsiTheme="minorHAnsi" w:cstheme="minorBidi"/>
        </w:rPr>
        <w:t xml:space="preserve">  Growth in the preschool numbers in the nongovernment sectors since 2011 has been 178%, with an 11.5% growth in the government sector.</w:t>
      </w:r>
    </w:p>
    <w:p w:rsidR="00B456A4" w:rsidRPr="00B456A4" w:rsidRDefault="00B456A4" w:rsidP="00B456A4">
      <w:pPr>
        <w:rPr>
          <w:rFonts w:asciiTheme="minorHAnsi" w:eastAsiaTheme="minorHAnsi" w:hAnsiTheme="minorHAnsi" w:cstheme="minorBidi"/>
        </w:rPr>
      </w:pPr>
    </w:p>
    <w:p w:rsidR="00ED30DE" w:rsidRDefault="00ED30DE" w:rsidP="00D615EB">
      <w:pPr>
        <w:jc w:val="both"/>
        <w:rPr>
          <w:rFonts w:ascii="Calibri" w:hAnsi="Calibri" w:cs="Calibri"/>
          <w:color w:val="1F4E79" w:themeColor="accent1" w:themeShade="80"/>
          <w:sz w:val="32"/>
          <w:szCs w:val="32"/>
        </w:rPr>
      </w:pPr>
    </w:p>
    <w:p w:rsidR="00B456A4" w:rsidRPr="00D22688" w:rsidRDefault="00FE50CA" w:rsidP="00D615EB">
      <w:pPr>
        <w:jc w:val="both"/>
        <w:rPr>
          <w:rFonts w:ascii="Calibri" w:hAnsi="Calibri" w:cs="Calibri"/>
          <w:color w:val="1F4E79" w:themeColor="accent1" w:themeShade="80"/>
          <w:sz w:val="32"/>
          <w:szCs w:val="32"/>
        </w:rPr>
      </w:pPr>
      <w:r>
        <w:rPr>
          <w:rFonts w:ascii="Calibri" w:hAnsi="Calibri" w:cs="Calibri"/>
          <w:color w:val="1F4E79" w:themeColor="accent1" w:themeShade="80"/>
          <w:sz w:val="32"/>
          <w:szCs w:val="32"/>
        </w:rPr>
        <w:lastRenderedPageBreak/>
        <w:t>Consultation Questions</w:t>
      </w:r>
    </w:p>
    <w:p w:rsidR="00FE50CA" w:rsidRDefault="00FE50CA" w:rsidP="00FE50CA">
      <w:pPr>
        <w:pStyle w:val="Default"/>
      </w:pPr>
    </w:p>
    <w:p w:rsidR="00FE50CA" w:rsidRPr="00FE50CA" w:rsidRDefault="00FE50CA" w:rsidP="00FE50CA">
      <w:pPr>
        <w:pStyle w:val="CM22"/>
        <w:spacing w:after="57" w:line="240" w:lineRule="atLeast"/>
        <w:rPr>
          <w:rFonts w:asciiTheme="minorHAnsi" w:hAnsiTheme="minorHAnsi" w:cstheme="minorHAnsi"/>
        </w:rPr>
      </w:pPr>
      <w:r w:rsidRPr="00FE50CA">
        <w:rPr>
          <w:rFonts w:asciiTheme="minorHAnsi" w:hAnsiTheme="minorHAnsi" w:cstheme="minorHAnsi"/>
          <w:b/>
          <w:bCs/>
        </w:rPr>
        <w:t xml:space="preserve">QUESTION 1: </w:t>
      </w:r>
    </w:p>
    <w:p w:rsidR="00B456A4" w:rsidRPr="00FE50CA" w:rsidRDefault="00FE50CA" w:rsidP="00FE50CA">
      <w:pPr>
        <w:jc w:val="both"/>
        <w:rPr>
          <w:rFonts w:asciiTheme="minorHAnsi" w:hAnsiTheme="minorHAnsi" w:cstheme="minorHAnsi"/>
        </w:rPr>
      </w:pPr>
      <w:r w:rsidRPr="00FE50CA">
        <w:rPr>
          <w:rFonts w:asciiTheme="minorHAnsi" w:hAnsiTheme="minorHAnsi" w:cstheme="minorHAnsi"/>
          <w:b/>
          <w:bCs/>
        </w:rPr>
        <w:t>To what extent have the UANP policy objectives, outcomes and outputs been achieved?</w:t>
      </w:r>
    </w:p>
    <w:p w:rsidR="00F66D8D" w:rsidRPr="00F66D8D" w:rsidRDefault="00F66D8D" w:rsidP="00F66D8D">
      <w:pPr>
        <w:autoSpaceDE w:val="0"/>
        <w:autoSpaceDN w:val="0"/>
        <w:adjustRightInd w:val="0"/>
        <w:rPr>
          <w:rFonts w:ascii="Overpass Light" w:hAnsi="Overpass Light" w:cs="Overpass Light"/>
          <w:color w:val="000000"/>
          <w:lang w:val="en-GB" w:eastAsia="en-AU"/>
        </w:rPr>
      </w:pPr>
    </w:p>
    <w:p w:rsidR="007B25D9" w:rsidRDefault="00F66D8D" w:rsidP="00F66D8D">
      <w:pPr>
        <w:jc w:val="both"/>
        <w:rPr>
          <w:rFonts w:asciiTheme="minorHAnsi" w:hAnsiTheme="minorHAnsi" w:cstheme="minorHAnsi"/>
          <w:i/>
          <w:lang w:val="en-GB" w:eastAsia="en-AU"/>
        </w:rPr>
      </w:pPr>
      <w:r w:rsidRPr="00F66D8D">
        <w:rPr>
          <w:rFonts w:asciiTheme="minorHAnsi" w:hAnsiTheme="minorHAnsi" w:cstheme="minorHAnsi"/>
          <w:i/>
          <w:lang w:val="en-GB" w:eastAsia="en-AU"/>
        </w:rPr>
        <w:t xml:space="preserve">The objective of the UANP is to “maintain universal access to, and improve participation in, affordable, quality early childhood education programs for all children”. </w:t>
      </w:r>
      <w:r w:rsidR="00BC4607" w:rsidRPr="00F66D8D">
        <w:rPr>
          <w:rFonts w:asciiTheme="minorHAnsi" w:hAnsiTheme="minorHAnsi" w:cstheme="minorHAnsi"/>
          <w:i/>
          <w:lang w:val="en-GB" w:eastAsia="en-AU"/>
        </w:rPr>
        <w:t>Specifically</w:t>
      </w:r>
      <w:r w:rsidRPr="00F66D8D">
        <w:rPr>
          <w:rFonts w:asciiTheme="minorHAnsi" w:hAnsiTheme="minorHAnsi" w:cstheme="minorHAnsi"/>
          <w:i/>
          <w:lang w:val="en-GB" w:eastAsia="en-AU"/>
        </w:rPr>
        <w:t xml:space="preserve">, the purpose is to ensure that every child in Australia has access to a minimum of 600 hours per year of preschool delivered by a </w:t>
      </w:r>
      <w:r w:rsidR="00BC4607" w:rsidRPr="00F66D8D">
        <w:rPr>
          <w:rFonts w:asciiTheme="minorHAnsi" w:hAnsiTheme="minorHAnsi" w:cstheme="minorHAnsi"/>
          <w:i/>
          <w:lang w:val="en-GB" w:eastAsia="en-AU"/>
        </w:rPr>
        <w:t>qualified</w:t>
      </w:r>
      <w:r w:rsidRPr="00F66D8D">
        <w:rPr>
          <w:rFonts w:asciiTheme="minorHAnsi" w:hAnsiTheme="minorHAnsi" w:cstheme="minorHAnsi"/>
          <w:i/>
          <w:lang w:val="en-GB" w:eastAsia="en-AU"/>
        </w:rPr>
        <w:t xml:space="preserve"> early childhood teacher in the year before full-time school, in a way that meets the needs of families and while ensuring that cost is not a barrier.</w:t>
      </w:r>
    </w:p>
    <w:p w:rsidR="00F66D8D" w:rsidRPr="00F66D8D" w:rsidRDefault="00F66D8D" w:rsidP="00F66D8D">
      <w:pPr>
        <w:jc w:val="both"/>
        <w:rPr>
          <w:rFonts w:asciiTheme="minorHAnsi" w:hAnsiTheme="minorHAnsi" w:cstheme="minorHAnsi"/>
          <w:i/>
        </w:rPr>
      </w:pPr>
    </w:p>
    <w:p w:rsidR="00485C8C" w:rsidRDefault="00BC4607" w:rsidP="00841DA6">
      <w:pPr>
        <w:rPr>
          <w:rFonts w:ascii="Calibri" w:hAnsi="Calibri" w:cs="Calibri"/>
        </w:rPr>
      </w:pPr>
      <w:r>
        <w:rPr>
          <w:rFonts w:ascii="Calibri" w:hAnsi="Calibri" w:cs="Calibri"/>
        </w:rPr>
        <w:t xml:space="preserve">Funds under the UANP </w:t>
      </w:r>
      <w:r w:rsidR="00BA2230">
        <w:rPr>
          <w:rFonts w:ascii="Calibri" w:hAnsi="Calibri" w:cs="Calibri"/>
        </w:rPr>
        <w:t>to support the pro</w:t>
      </w:r>
      <w:r w:rsidR="00BB6A5B">
        <w:rPr>
          <w:rFonts w:ascii="Calibri" w:hAnsi="Calibri" w:cs="Calibri"/>
        </w:rPr>
        <w:t>vision of 15 hours per week</w:t>
      </w:r>
      <w:r w:rsidR="00E251AE">
        <w:rPr>
          <w:rFonts w:ascii="Calibri" w:hAnsi="Calibri" w:cs="Calibri"/>
        </w:rPr>
        <w:t xml:space="preserve"> have</w:t>
      </w:r>
      <w:r w:rsidR="00BA2230">
        <w:rPr>
          <w:rFonts w:ascii="Calibri" w:hAnsi="Calibri" w:cs="Calibri"/>
        </w:rPr>
        <w:t xml:space="preserve"> never been made availa</w:t>
      </w:r>
      <w:r w:rsidR="00E251AE">
        <w:rPr>
          <w:rFonts w:ascii="Calibri" w:hAnsi="Calibri" w:cs="Calibri"/>
        </w:rPr>
        <w:t xml:space="preserve">ble to all providers in the ACT: </w:t>
      </w:r>
      <w:r w:rsidR="00A17AF2">
        <w:rPr>
          <w:rFonts w:ascii="Calibri" w:hAnsi="Calibri" w:cs="Calibri"/>
        </w:rPr>
        <w:t xml:space="preserve"> currently only ACT government preschools receive this funding. This is in stark contrast to other Australian states where</w:t>
      </w:r>
      <w:r w:rsidR="00E251AE">
        <w:rPr>
          <w:rFonts w:ascii="Calibri" w:hAnsi="Calibri" w:cs="Calibri"/>
        </w:rPr>
        <w:t xml:space="preserve">in early childhood services across </w:t>
      </w:r>
      <w:r w:rsidR="00A17AF2">
        <w:rPr>
          <w:rFonts w:ascii="Calibri" w:hAnsi="Calibri" w:cs="Calibri"/>
        </w:rPr>
        <w:t>all sectors receive funding.</w:t>
      </w:r>
      <w:r w:rsidR="00BA2230">
        <w:rPr>
          <w:rFonts w:ascii="Calibri" w:hAnsi="Calibri" w:cs="Calibri"/>
        </w:rPr>
        <w:t xml:space="preserve">  </w:t>
      </w:r>
    </w:p>
    <w:p w:rsidR="00485C8C" w:rsidRDefault="00485C8C" w:rsidP="00841DA6">
      <w:pPr>
        <w:rPr>
          <w:rFonts w:ascii="Calibri" w:hAnsi="Calibri" w:cs="Calibri"/>
        </w:rPr>
      </w:pPr>
    </w:p>
    <w:p w:rsidR="00462F92" w:rsidRDefault="00BA2230" w:rsidP="00841DA6">
      <w:pPr>
        <w:rPr>
          <w:rFonts w:ascii="Calibri" w:hAnsi="Calibri" w:cs="Calibri"/>
        </w:rPr>
      </w:pPr>
      <w:r>
        <w:rPr>
          <w:rFonts w:ascii="Calibri" w:hAnsi="Calibri" w:cs="Calibri"/>
        </w:rPr>
        <w:t>A</w:t>
      </w:r>
      <w:r w:rsidR="00046DE0">
        <w:rPr>
          <w:rFonts w:ascii="Calibri" w:hAnsi="Calibri" w:cs="Calibri"/>
        </w:rPr>
        <w:t xml:space="preserve"> large number of </w:t>
      </w:r>
      <w:r w:rsidR="00A17AF2">
        <w:rPr>
          <w:rFonts w:ascii="Calibri" w:hAnsi="Calibri" w:cs="Calibri"/>
        </w:rPr>
        <w:t>AISACT schools provide preschool programs</w:t>
      </w:r>
      <w:r w:rsidR="00E251AE">
        <w:rPr>
          <w:rFonts w:ascii="Calibri" w:hAnsi="Calibri" w:cs="Calibri"/>
        </w:rPr>
        <w:t>,</w:t>
      </w:r>
      <w:r w:rsidR="00A17AF2">
        <w:rPr>
          <w:rFonts w:ascii="Calibri" w:hAnsi="Calibri" w:cs="Calibri"/>
        </w:rPr>
        <w:t xml:space="preserve"> </w:t>
      </w:r>
      <w:r w:rsidR="00046DE0">
        <w:rPr>
          <w:rFonts w:ascii="Calibri" w:hAnsi="Calibri" w:cs="Calibri"/>
        </w:rPr>
        <w:t xml:space="preserve">and have </w:t>
      </w:r>
      <w:r w:rsidR="00E251AE">
        <w:rPr>
          <w:rFonts w:ascii="Calibri" w:hAnsi="Calibri" w:cs="Calibri"/>
        </w:rPr>
        <w:t xml:space="preserve">done so </w:t>
      </w:r>
      <w:r w:rsidR="00046DE0">
        <w:rPr>
          <w:rFonts w:ascii="Calibri" w:hAnsi="Calibri" w:cs="Calibri"/>
        </w:rPr>
        <w:t>for many years</w:t>
      </w:r>
      <w:r w:rsidR="007B25D9">
        <w:rPr>
          <w:rFonts w:ascii="Calibri" w:hAnsi="Calibri" w:cs="Calibri"/>
        </w:rPr>
        <w:t>,</w:t>
      </w:r>
      <w:r w:rsidR="00046DE0">
        <w:rPr>
          <w:rFonts w:ascii="Calibri" w:hAnsi="Calibri" w:cs="Calibri"/>
        </w:rPr>
        <w:t xml:space="preserve"> without any support fro</w:t>
      </w:r>
      <w:r w:rsidR="00610C4D">
        <w:rPr>
          <w:rFonts w:ascii="Calibri" w:hAnsi="Calibri" w:cs="Calibri"/>
        </w:rPr>
        <w:t>m the ACT</w:t>
      </w:r>
      <w:r w:rsidR="00462F92">
        <w:rPr>
          <w:rFonts w:ascii="Calibri" w:hAnsi="Calibri" w:cs="Calibri"/>
        </w:rPr>
        <w:t xml:space="preserve"> or</w:t>
      </w:r>
      <w:r w:rsidR="00A17AF2">
        <w:rPr>
          <w:rFonts w:ascii="Calibri" w:hAnsi="Calibri" w:cs="Calibri"/>
        </w:rPr>
        <w:t xml:space="preserve"> Federal government</w:t>
      </w:r>
      <w:r w:rsidR="00462F92">
        <w:rPr>
          <w:rFonts w:ascii="Calibri" w:hAnsi="Calibri" w:cs="Calibri"/>
        </w:rPr>
        <w:t>s.</w:t>
      </w:r>
    </w:p>
    <w:p w:rsidR="00462F92" w:rsidRDefault="00462F92" w:rsidP="00841DA6">
      <w:pPr>
        <w:rPr>
          <w:rFonts w:ascii="Calibri" w:hAnsi="Calibri" w:cs="Calibri"/>
        </w:rPr>
      </w:pPr>
    </w:p>
    <w:p w:rsidR="00841DA6" w:rsidRPr="00485C8C" w:rsidRDefault="00610C4D" w:rsidP="00841DA6">
      <w:pPr>
        <w:rPr>
          <w:rFonts w:asciiTheme="minorHAnsi" w:hAnsiTheme="minorHAnsi" w:cstheme="minorHAnsi"/>
          <w:lang w:val="en-GB" w:eastAsia="en-GB"/>
        </w:rPr>
      </w:pPr>
      <w:r>
        <w:rPr>
          <w:rFonts w:ascii="Calibri" w:hAnsi="Calibri" w:cs="Calibri"/>
        </w:rPr>
        <w:t xml:space="preserve">The demand for early childhood </w:t>
      </w:r>
      <w:r w:rsidR="00046DE0">
        <w:rPr>
          <w:rFonts w:ascii="Calibri" w:hAnsi="Calibri" w:cs="Calibri"/>
        </w:rPr>
        <w:t>service</w:t>
      </w:r>
      <w:r>
        <w:rPr>
          <w:rFonts w:ascii="Calibri" w:hAnsi="Calibri" w:cs="Calibri"/>
        </w:rPr>
        <w:t>s</w:t>
      </w:r>
      <w:r w:rsidR="00046DE0">
        <w:rPr>
          <w:rFonts w:ascii="Calibri" w:hAnsi="Calibri" w:cs="Calibri"/>
        </w:rPr>
        <w:t xml:space="preserve"> has grown over the years</w:t>
      </w:r>
      <w:r>
        <w:rPr>
          <w:rFonts w:ascii="Calibri" w:hAnsi="Calibri" w:cs="Calibri"/>
        </w:rPr>
        <w:t>, with</w:t>
      </w:r>
      <w:r w:rsidR="00046DE0">
        <w:rPr>
          <w:rFonts w:ascii="Calibri" w:hAnsi="Calibri" w:cs="Calibri"/>
        </w:rPr>
        <w:t xml:space="preserve"> 12 </w:t>
      </w:r>
      <w:r w:rsidR="00BA2230">
        <w:rPr>
          <w:rFonts w:ascii="Calibri" w:hAnsi="Calibri" w:cs="Calibri"/>
        </w:rPr>
        <w:t>Member</w:t>
      </w:r>
      <w:r w:rsidR="00046DE0">
        <w:rPr>
          <w:rFonts w:ascii="Calibri" w:hAnsi="Calibri" w:cs="Calibri"/>
        </w:rPr>
        <w:t xml:space="preserve"> schools providing </w:t>
      </w:r>
      <w:r w:rsidR="007B25D9">
        <w:rPr>
          <w:rFonts w:ascii="Calibri" w:hAnsi="Calibri" w:cs="Calibri"/>
        </w:rPr>
        <w:t xml:space="preserve">a </w:t>
      </w:r>
      <w:r w:rsidR="00A17AF2">
        <w:rPr>
          <w:rFonts w:ascii="Calibri" w:hAnsi="Calibri" w:cs="Calibri"/>
        </w:rPr>
        <w:t xml:space="preserve">preschool </w:t>
      </w:r>
      <w:r w:rsidR="00046DE0">
        <w:rPr>
          <w:rFonts w:ascii="Calibri" w:hAnsi="Calibri" w:cs="Calibri"/>
        </w:rPr>
        <w:t>program</w:t>
      </w:r>
      <w:r w:rsidR="00E251AE">
        <w:rPr>
          <w:rFonts w:ascii="Calibri" w:hAnsi="Calibri" w:cs="Calibri"/>
        </w:rPr>
        <w:t xml:space="preserve"> for four year olds</w:t>
      </w:r>
      <w:r>
        <w:rPr>
          <w:rFonts w:ascii="Calibri" w:hAnsi="Calibri" w:cs="Calibri"/>
        </w:rPr>
        <w:t>.</w:t>
      </w:r>
      <w:r w:rsidR="00A17AF2">
        <w:rPr>
          <w:rFonts w:ascii="Calibri" w:hAnsi="Calibri" w:cs="Calibri"/>
        </w:rPr>
        <w:t xml:space="preserve"> </w:t>
      </w:r>
      <w:r>
        <w:rPr>
          <w:rFonts w:ascii="Calibri" w:hAnsi="Calibri" w:cs="Calibri"/>
        </w:rPr>
        <w:t>I</w:t>
      </w:r>
      <w:r w:rsidR="00046DE0">
        <w:rPr>
          <w:rFonts w:ascii="Calibri" w:hAnsi="Calibri" w:cs="Calibri"/>
        </w:rPr>
        <w:t>n many cases</w:t>
      </w:r>
      <w:r w:rsidR="00E251AE">
        <w:rPr>
          <w:rFonts w:ascii="Calibri" w:hAnsi="Calibri" w:cs="Calibri"/>
        </w:rPr>
        <w:t xml:space="preserve"> these services exceed </w:t>
      </w:r>
      <w:r w:rsidR="007B25D9">
        <w:rPr>
          <w:rFonts w:ascii="Calibri" w:hAnsi="Calibri" w:cs="Calibri"/>
        </w:rPr>
        <w:t>the</w:t>
      </w:r>
      <w:r w:rsidR="00046DE0">
        <w:rPr>
          <w:rFonts w:ascii="Calibri" w:hAnsi="Calibri" w:cs="Calibri"/>
        </w:rPr>
        <w:t xml:space="preserve"> 15 hours available in the </w:t>
      </w:r>
      <w:r w:rsidR="00A17AF2">
        <w:rPr>
          <w:rFonts w:ascii="Calibri" w:hAnsi="Calibri" w:cs="Calibri"/>
        </w:rPr>
        <w:t xml:space="preserve">ACT </w:t>
      </w:r>
      <w:r w:rsidR="00046DE0">
        <w:rPr>
          <w:rFonts w:ascii="Calibri" w:hAnsi="Calibri" w:cs="Calibri"/>
        </w:rPr>
        <w:t>government preschools.</w:t>
      </w:r>
      <w:r w:rsidR="007B25D9">
        <w:rPr>
          <w:rFonts w:ascii="Calibri" w:hAnsi="Calibri" w:cs="Calibri"/>
        </w:rPr>
        <w:t xml:space="preserve"> </w:t>
      </w:r>
      <w:r w:rsidR="00A17AF2">
        <w:rPr>
          <w:rFonts w:ascii="Calibri" w:hAnsi="Calibri" w:cs="Calibri"/>
        </w:rPr>
        <w:t>This offers continuity of care</w:t>
      </w:r>
      <w:r w:rsidR="00E251AE">
        <w:rPr>
          <w:rFonts w:ascii="Calibri" w:hAnsi="Calibri" w:cs="Calibri"/>
        </w:rPr>
        <w:t>,</w:t>
      </w:r>
      <w:r w:rsidR="00A17AF2">
        <w:rPr>
          <w:rFonts w:ascii="Calibri" w:hAnsi="Calibri" w:cs="Calibri"/>
        </w:rPr>
        <w:t xml:space="preserve"> which is especially important for disadvantaged families and for children with additional needs</w:t>
      </w:r>
      <w:r w:rsidR="00462F92">
        <w:rPr>
          <w:rFonts w:ascii="Calibri" w:hAnsi="Calibri" w:cs="Calibri"/>
        </w:rPr>
        <w:t xml:space="preserve">. </w:t>
      </w:r>
      <w:r w:rsidR="00E251AE">
        <w:rPr>
          <w:rFonts w:ascii="Calibri" w:hAnsi="Calibri" w:cs="Calibri"/>
        </w:rPr>
        <w:t>In addition 11</w:t>
      </w:r>
      <w:r>
        <w:rPr>
          <w:rFonts w:ascii="Calibri" w:hAnsi="Calibri" w:cs="Calibri"/>
        </w:rPr>
        <w:t xml:space="preserve"> schools</w:t>
      </w:r>
      <w:r w:rsidR="007B25D9">
        <w:rPr>
          <w:rFonts w:ascii="Calibri" w:hAnsi="Calibri" w:cs="Calibri"/>
        </w:rPr>
        <w:t xml:space="preserve"> already provide </w:t>
      </w:r>
      <w:r w:rsidR="00A17AF2">
        <w:rPr>
          <w:rFonts w:ascii="Calibri" w:hAnsi="Calibri" w:cs="Calibri"/>
        </w:rPr>
        <w:t xml:space="preserve">programs </w:t>
      </w:r>
      <w:r w:rsidR="007B25D9">
        <w:rPr>
          <w:rFonts w:ascii="Calibri" w:hAnsi="Calibri" w:cs="Calibri"/>
        </w:rPr>
        <w:t>for three year olds</w:t>
      </w:r>
      <w:r w:rsidR="00E251AE">
        <w:rPr>
          <w:rFonts w:ascii="Calibri" w:hAnsi="Calibri" w:cs="Calibri"/>
        </w:rPr>
        <w:t xml:space="preserve">. </w:t>
      </w:r>
      <w:r w:rsidR="00A17AF2">
        <w:rPr>
          <w:rFonts w:ascii="Calibri" w:hAnsi="Calibri" w:cs="Calibri"/>
        </w:rPr>
        <w:t xml:space="preserve">Many of these programs operate for longer </w:t>
      </w:r>
      <w:r w:rsidR="00462F92">
        <w:rPr>
          <w:rFonts w:ascii="Calibri" w:hAnsi="Calibri" w:cs="Calibri"/>
        </w:rPr>
        <w:t>hours</w:t>
      </w:r>
      <w:r w:rsidR="00E251AE">
        <w:rPr>
          <w:rFonts w:ascii="Calibri" w:hAnsi="Calibri" w:cs="Calibri"/>
        </w:rPr>
        <w:t>,</w:t>
      </w:r>
      <w:r w:rsidR="00462F92">
        <w:rPr>
          <w:rFonts w:ascii="Calibri" w:hAnsi="Calibri" w:cs="Calibri"/>
        </w:rPr>
        <w:t xml:space="preserve"> thus</w:t>
      </w:r>
      <w:r w:rsidR="007B25D9">
        <w:rPr>
          <w:rFonts w:ascii="Calibri" w:hAnsi="Calibri" w:cs="Calibri"/>
        </w:rPr>
        <w:t xml:space="preserve"> meeting the needs of their </w:t>
      </w:r>
      <w:r w:rsidR="007B25D9" w:rsidRPr="00485C8C">
        <w:rPr>
          <w:rFonts w:asciiTheme="minorHAnsi" w:hAnsiTheme="minorHAnsi" w:cstheme="minorHAnsi"/>
        </w:rPr>
        <w:t>families</w:t>
      </w:r>
      <w:r w:rsidR="00ED30DE" w:rsidRPr="00485C8C">
        <w:rPr>
          <w:rFonts w:asciiTheme="minorHAnsi" w:hAnsiTheme="minorHAnsi" w:cstheme="minorHAnsi"/>
        </w:rPr>
        <w:t>.</w:t>
      </w:r>
      <w:r w:rsidR="00E251AE">
        <w:rPr>
          <w:rFonts w:asciiTheme="minorHAnsi" w:hAnsiTheme="minorHAnsi" w:cstheme="minorHAnsi"/>
        </w:rPr>
        <w:t xml:space="preserve"> In many instances, a</w:t>
      </w:r>
      <w:r w:rsidR="00931B88" w:rsidRPr="00485C8C">
        <w:rPr>
          <w:rFonts w:asciiTheme="minorHAnsi" w:hAnsiTheme="minorHAnsi" w:cstheme="minorHAnsi"/>
        </w:rPr>
        <w:t>ffordability is ensured by families accessing the federal government</w:t>
      </w:r>
      <w:r w:rsidR="00E251AE">
        <w:rPr>
          <w:rFonts w:asciiTheme="minorHAnsi" w:hAnsiTheme="minorHAnsi" w:cstheme="minorHAnsi"/>
        </w:rPr>
        <w:t>’</w:t>
      </w:r>
      <w:r w:rsidR="00931B88" w:rsidRPr="00485C8C">
        <w:rPr>
          <w:rFonts w:asciiTheme="minorHAnsi" w:hAnsiTheme="minorHAnsi" w:cstheme="minorHAnsi"/>
        </w:rPr>
        <w:t>s Child Care Subsidy.</w:t>
      </w:r>
      <w:r w:rsidR="00841DA6" w:rsidRPr="00485C8C">
        <w:rPr>
          <w:rFonts w:asciiTheme="minorHAnsi" w:hAnsiTheme="minorHAnsi" w:cstheme="minorHAnsi"/>
        </w:rPr>
        <w:t xml:space="preserve"> </w:t>
      </w:r>
    </w:p>
    <w:p w:rsidR="00F66D8D" w:rsidRPr="00485C8C" w:rsidRDefault="00F66D8D" w:rsidP="00F66D8D">
      <w:pPr>
        <w:pStyle w:val="Default"/>
        <w:rPr>
          <w:rFonts w:asciiTheme="minorHAnsi" w:hAnsiTheme="minorHAnsi" w:cstheme="minorHAnsi"/>
        </w:rPr>
      </w:pPr>
    </w:p>
    <w:p w:rsidR="00127D8E" w:rsidRPr="00485C8C" w:rsidRDefault="00485C8C" w:rsidP="00F66D8D">
      <w:pPr>
        <w:pStyle w:val="Default"/>
        <w:rPr>
          <w:rFonts w:asciiTheme="minorHAnsi" w:hAnsiTheme="minorHAnsi" w:cstheme="minorHAnsi"/>
        </w:rPr>
      </w:pPr>
      <w:r w:rsidRPr="00485C8C">
        <w:rPr>
          <w:rFonts w:asciiTheme="minorHAnsi" w:hAnsiTheme="minorHAnsi" w:cstheme="minorHAnsi"/>
        </w:rPr>
        <w:t>Child</w:t>
      </w:r>
      <w:r w:rsidR="00462F92">
        <w:rPr>
          <w:rFonts w:asciiTheme="minorHAnsi" w:hAnsiTheme="minorHAnsi" w:cstheme="minorHAnsi"/>
        </w:rPr>
        <w:t>ren e</w:t>
      </w:r>
      <w:r w:rsidR="00E251AE">
        <w:rPr>
          <w:rFonts w:asciiTheme="minorHAnsi" w:hAnsiTheme="minorHAnsi" w:cstheme="minorHAnsi"/>
        </w:rPr>
        <w:t>xperiencing vulnerability /</w:t>
      </w:r>
      <w:r w:rsidR="00462F92">
        <w:rPr>
          <w:rFonts w:asciiTheme="minorHAnsi" w:hAnsiTheme="minorHAnsi" w:cstheme="minorHAnsi"/>
        </w:rPr>
        <w:t xml:space="preserve"> </w:t>
      </w:r>
      <w:r w:rsidRPr="00485C8C">
        <w:rPr>
          <w:rFonts w:asciiTheme="minorHAnsi" w:hAnsiTheme="minorHAnsi" w:cstheme="minorHAnsi"/>
        </w:rPr>
        <w:t>disadvantage</w:t>
      </w:r>
      <w:r w:rsidR="00E251AE">
        <w:rPr>
          <w:rFonts w:asciiTheme="minorHAnsi" w:hAnsiTheme="minorHAnsi" w:cstheme="minorHAnsi"/>
        </w:rPr>
        <w:t>,</w:t>
      </w:r>
      <w:r w:rsidRPr="00485C8C">
        <w:rPr>
          <w:rFonts w:asciiTheme="minorHAnsi" w:hAnsiTheme="minorHAnsi" w:cstheme="minorHAnsi"/>
        </w:rPr>
        <w:t xml:space="preserve"> benefit from </w:t>
      </w:r>
      <w:r w:rsidR="00462F92">
        <w:rPr>
          <w:rFonts w:asciiTheme="minorHAnsi" w:hAnsiTheme="minorHAnsi" w:cstheme="minorHAnsi"/>
        </w:rPr>
        <w:t xml:space="preserve">the </w:t>
      </w:r>
      <w:r w:rsidRPr="00485C8C">
        <w:rPr>
          <w:rFonts w:asciiTheme="minorHAnsi" w:hAnsiTheme="minorHAnsi" w:cstheme="minorHAnsi"/>
        </w:rPr>
        <w:t>stability offered by “conti</w:t>
      </w:r>
      <w:r w:rsidR="00E251AE">
        <w:rPr>
          <w:rFonts w:asciiTheme="minorHAnsi" w:hAnsiTheme="minorHAnsi" w:cstheme="minorHAnsi"/>
        </w:rPr>
        <w:t xml:space="preserve">nuity of care” in one setting. </w:t>
      </w:r>
      <w:r w:rsidRPr="00485C8C">
        <w:rPr>
          <w:rFonts w:asciiTheme="minorHAnsi" w:hAnsiTheme="minorHAnsi" w:cstheme="minorHAnsi"/>
        </w:rPr>
        <w:t xml:space="preserve">Unfortunately </w:t>
      </w:r>
      <w:proofErr w:type="gramStart"/>
      <w:r w:rsidRPr="00485C8C">
        <w:rPr>
          <w:rFonts w:asciiTheme="minorHAnsi" w:hAnsiTheme="minorHAnsi" w:cstheme="minorHAnsi"/>
        </w:rPr>
        <w:t xml:space="preserve">ACT </w:t>
      </w:r>
      <w:r w:rsidR="00BB6A5B">
        <w:rPr>
          <w:rFonts w:asciiTheme="minorHAnsi" w:hAnsiTheme="minorHAnsi" w:cstheme="minorHAnsi"/>
        </w:rPr>
        <w:t xml:space="preserve"> Government</w:t>
      </w:r>
      <w:proofErr w:type="gramEnd"/>
      <w:r w:rsidR="00BB6A5B">
        <w:rPr>
          <w:rFonts w:asciiTheme="minorHAnsi" w:hAnsiTheme="minorHAnsi" w:cstheme="minorHAnsi"/>
        </w:rPr>
        <w:t xml:space="preserve"> </w:t>
      </w:r>
      <w:r w:rsidRPr="00485C8C">
        <w:rPr>
          <w:rFonts w:asciiTheme="minorHAnsi" w:hAnsiTheme="minorHAnsi" w:cstheme="minorHAnsi"/>
        </w:rPr>
        <w:t>pres</w:t>
      </w:r>
      <w:r w:rsidR="00E251AE">
        <w:rPr>
          <w:rFonts w:asciiTheme="minorHAnsi" w:hAnsiTheme="minorHAnsi" w:cstheme="minorHAnsi"/>
        </w:rPr>
        <w:t>chools effectively offer a part-</w:t>
      </w:r>
      <w:r w:rsidRPr="00485C8C">
        <w:rPr>
          <w:rFonts w:asciiTheme="minorHAnsi" w:hAnsiTheme="minorHAnsi" w:cstheme="minorHAnsi"/>
        </w:rPr>
        <w:t xml:space="preserve">time option only, which does not necessarily align with the needs of all families. </w:t>
      </w:r>
    </w:p>
    <w:p w:rsidR="00127D8E" w:rsidRPr="00485C8C" w:rsidRDefault="00127D8E" w:rsidP="00F66D8D">
      <w:pPr>
        <w:pStyle w:val="Default"/>
        <w:rPr>
          <w:rFonts w:asciiTheme="minorHAnsi" w:hAnsiTheme="minorHAnsi" w:cstheme="minorHAnsi"/>
        </w:rPr>
      </w:pPr>
    </w:p>
    <w:p w:rsidR="00127D8E" w:rsidRPr="00485C8C" w:rsidRDefault="00127D8E" w:rsidP="00F66D8D">
      <w:pPr>
        <w:pStyle w:val="Default"/>
        <w:rPr>
          <w:rFonts w:asciiTheme="minorHAnsi" w:hAnsiTheme="minorHAnsi" w:cstheme="minorHAnsi"/>
        </w:rPr>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127D8E" w:rsidRDefault="00127D8E" w:rsidP="00F66D8D">
      <w:pPr>
        <w:pStyle w:val="Default"/>
      </w:pPr>
    </w:p>
    <w:p w:rsidR="00F66D8D" w:rsidRPr="00F66D8D" w:rsidRDefault="00F66D8D" w:rsidP="00F66D8D">
      <w:pPr>
        <w:pStyle w:val="CM22"/>
        <w:spacing w:after="57" w:line="240" w:lineRule="atLeast"/>
        <w:jc w:val="both"/>
        <w:rPr>
          <w:rFonts w:asciiTheme="minorHAnsi" w:hAnsiTheme="minorHAnsi" w:cstheme="minorHAnsi"/>
        </w:rPr>
      </w:pPr>
      <w:r w:rsidRPr="00F66D8D">
        <w:rPr>
          <w:rFonts w:asciiTheme="minorHAnsi" w:hAnsiTheme="minorHAnsi" w:cstheme="minorHAnsi"/>
          <w:b/>
          <w:bCs/>
        </w:rPr>
        <w:lastRenderedPageBreak/>
        <w:t xml:space="preserve">QUESTION 2: </w:t>
      </w:r>
    </w:p>
    <w:p w:rsidR="00F66D8D" w:rsidRDefault="00F66D8D" w:rsidP="00F66D8D">
      <w:pPr>
        <w:jc w:val="both"/>
        <w:rPr>
          <w:rFonts w:asciiTheme="minorHAnsi" w:hAnsiTheme="minorHAnsi" w:cstheme="minorHAnsi"/>
          <w:b/>
          <w:bCs/>
        </w:rPr>
      </w:pPr>
      <w:r w:rsidRPr="00F66D8D">
        <w:rPr>
          <w:rFonts w:asciiTheme="minorHAnsi" w:hAnsiTheme="minorHAnsi" w:cstheme="minorHAnsi"/>
          <w:b/>
          <w:bCs/>
        </w:rPr>
        <w:t>What should the UANP target and measure, and how should data be collected and used?</w:t>
      </w:r>
    </w:p>
    <w:p w:rsidR="00F66D8D" w:rsidRDefault="00F66D8D" w:rsidP="00F66D8D">
      <w:pPr>
        <w:jc w:val="both"/>
        <w:rPr>
          <w:rFonts w:asciiTheme="minorHAnsi" w:hAnsiTheme="minorHAnsi" w:cstheme="minorHAnsi"/>
          <w:b/>
          <w:bCs/>
        </w:rPr>
      </w:pPr>
    </w:p>
    <w:p w:rsidR="00F66D8D" w:rsidRPr="00F66D8D" w:rsidRDefault="00F66D8D" w:rsidP="00F66D8D">
      <w:pPr>
        <w:autoSpaceDE w:val="0"/>
        <w:autoSpaceDN w:val="0"/>
        <w:adjustRightInd w:val="0"/>
        <w:spacing w:after="115" w:line="240" w:lineRule="atLeast"/>
        <w:rPr>
          <w:rFonts w:asciiTheme="minorHAnsi" w:hAnsiTheme="minorHAnsi" w:cstheme="minorHAnsi"/>
          <w:i/>
          <w:lang w:val="en-GB" w:eastAsia="en-AU"/>
        </w:rPr>
      </w:pPr>
      <w:r w:rsidRPr="00F66D8D">
        <w:rPr>
          <w:rFonts w:asciiTheme="minorHAnsi" w:hAnsiTheme="minorHAnsi" w:cstheme="minorHAnsi"/>
          <w:i/>
          <w:lang w:val="en-GB" w:eastAsia="en-AU"/>
        </w:rPr>
        <w:t xml:space="preserve">The UANP’s performance indicators, benchmarks and targets focus effort on maintaining universal access to and improving participation in affordable, quality preschool, particularly for Aboriginal and Torres Strait Islander children and children experiencing vulnerability and disadvantage. </w:t>
      </w:r>
    </w:p>
    <w:p w:rsidR="00F66D8D" w:rsidRDefault="00F66D8D" w:rsidP="00F66D8D">
      <w:pPr>
        <w:jc w:val="both"/>
        <w:rPr>
          <w:rFonts w:asciiTheme="minorHAnsi" w:hAnsiTheme="minorHAnsi" w:cstheme="minorHAnsi"/>
          <w:i/>
          <w:lang w:val="en-GB" w:eastAsia="en-AU"/>
        </w:rPr>
      </w:pPr>
      <w:r w:rsidRPr="00F66D8D">
        <w:rPr>
          <w:rFonts w:asciiTheme="minorHAnsi" w:hAnsiTheme="minorHAnsi" w:cstheme="minorHAnsi"/>
          <w:i/>
          <w:lang w:val="en-GB" w:eastAsia="en-AU"/>
        </w:rPr>
        <w:t>We are interested in your views about the focus of the UANP funding agreement and whether performance or success is being tracked and measured in the right way.</w:t>
      </w:r>
    </w:p>
    <w:p w:rsidR="00F66D8D" w:rsidRDefault="00F66D8D" w:rsidP="00F66D8D">
      <w:pPr>
        <w:jc w:val="both"/>
        <w:rPr>
          <w:rFonts w:asciiTheme="minorHAnsi" w:hAnsiTheme="minorHAnsi" w:cstheme="minorHAnsi"/>
          <w:i/>
          <w:lang w:val="en-GB" w:eastAsia="en-AU"/>
        </w:rPr>
      </w:pPr>
    </w:p>
    <w:p w:rsidR="00F66D8D" w:rsidRPr="00931B88" w:rsidRDefault="00F66D8D" w:rsidP="00F66D8D">
      <w:pPr>
        <w:jc w:val="both"/>
        <w:rPr>
          <w:rFonts w:asciiTheme="minorHAnsi" w:hAnsiTheme="minorHAnsi" w:cstheme="minorHAnsi"/>
        </w:rPr>
      </w:pPr>
    </w:p>
    <w:p w:rsidR="00931B88" w:rsidRDefault="00931B88" w:rsidP="00F66D8D">
      <w:pPr>
        <w:jc w:val="both"/>
        <w:rPr>
          <w:rFonts w:asciiTheme="minorHAnsi" w:hAnsiTheme="minorHAnsi" w:cstheme="minorHAnsi"/>
        </w:rPr>
      </w:pPr>
      <w:r w:rsidRPr="00931B88">
        <w:rPr>
          <w:rFonts w:asciiTheme="minorHAnsi" w:hAnsiTheme="minorHAnsi" w:cstheme="minorHAnsi"/>
        </w:rPr>
        <w:t xml:space="preserve">UANP should target </w:t>
      </w:r>
      <w:r>
        <w:rPr>
          <w:rFonts w:asciiTheme="minorHAnsi" w:hAnsiTheme="minorHAnsi" w:cstheme="minorHAnsi"/>
        </w:rPr>
        <w:t xml:space="preserve">and measure </w:t>
      </w:r>
      <w:r w:rsidRPr="00931B88">
        <w:rPr>
          <w:rFonts w:asciiTheme="minorHAnsi" w:hAnsiTheme="minorHAnsi" w:cstheme="minorHAnsi"/>
        </w:rPr>
        <w:t>both participation and attendance</w:t>
      </w:r>
      <w:r w:rsidR="00BB6A5B">
        <w:rPr>
          <w:rFonts w:asciiTheme="minorHAnsi" w:hAnsiTheme="minorHAnsi" w:cstheme="minorHAnsi"/>
        </w:rPr>
        <w:t>. It is well understood that</w:t>
      </w:r>
      <w:r>
        <w:rPr>
          <w:rFonts w:asciiTheme="minorHAnsi" w:hAnsiTheme="minorHAnsi" w:cstheme="minorHAnsi"/>
        </w:rPr>
        <w:t xml:space="preserve"> attendance is a critical prerequisite for improving outcomes for all four year olds.</w:t>
      </w:r>
    </w:p>
    <w:p w:rsidR="00931B88" w:rsidRDefault="00931B88" w:rsidP="00F66D8D">
      <w:pPr>
        <w:jc w:val="both"/>
        <w:rPr>
          <w:rFonts w:asciiTheme="minorHAnsi" w:hAnsiTheme="minorHAnsi" w:cstheme="minorHAnsi"/>
        </w:rPr>
      </w:pPr>
    </w:p>
    <w:p w:rsidR="00931B88" w:rsidRDefault="00B91ED7" w:rsidP="00F66D8D">
      <w:pPr>
        <w:jc w:val="both"/>
        <w:rPr>
          <w:rFonts w:asciiTheme="minorHAnsi" w:hAnsiTheme="minorHAnsi" w:cstheme="minorHAnsi"/>
        </w:rPr>
      </w:pPr>
      <w:r>
        <w:rPr>
          <w:rFonts w:asciiTheme="minorHAnsi" w:hAnsiTheme="minorHAnsi" w:cstheme="minorHAnsi"/>
        </w:rPr>
        <w:t>AISACT supports the position that d</w:t>
      </w:r>
      <w:r w:rsidR="00931B88">
        <w:rPr>
          <w:rFonts w:asciiTheme="minorHAnsi" w:hAnsiTheme="minorHAnsi" w:cstheme="minorHAnsi"/>
        </w:rPr>
        <w:t xml:space="preserve">ata and feedback from parents </w:t>
      </w:r>
      <w:r>
        <w:rPr>
          <w:rFonts w:asciiTheme="minorHAnsi" w:hAnsiTheme="minorHAnsi" w:cstheme="minorHAnsi"/>
        </w:rPr>
        <w:t xml:space="preserve">should be sought </w:t>
      </w:r>
      <w:r w:rsidR="00931B88">
        <w:rPr>
          <w:rFonts w:asciiTheme="minorHAnsi" w:hAnsiTheme="minorHAnsi" w:cstheme="minorHAnsi"/>
        </w:rPr>
        <w:t xml:space="preserve">to </w:t>
      </w:r>
      <w:r>
        <w:rPr>
          <w:rFonts w:asciiTheme="minorHAnsi" w:hAnsiTheme="minorHAnsi" w:cstheme="minorHAnsi"/>
        </w:rPr>
        <w:t xml:space="preserve">ascertain </w:t>
      </w:r>
      <w:r w:rsidR="00462F92">
        <w:rPr>
          <w:rFonts w:asciiTheme="minorHAnsi" w:hAnsiTheme="minorHAnsi" w:cstheme="minorHAnsi"/>
        </w:rPr>
        <w:t xml:space="preserve">satisfaction </w:t>
      </w:r>
      <w:r>
        <w:rPr>
          <w:rFonts w:asciiTheme="minorHAnsi" w:hAnsiTheme="minorHAnsi" w:cstheme="minorHAnsi"/>
        </w:rPr>
        <w:t>levels regarding</w:t>
      </w:r>
      <w:r w:rsidR="00462F92">
        <w:rPr>
          <w:rFonts w:asciiTheme="minorHAnsi" w:hAnsiTheme="minorHAnsi" w:cstheme="minorHAnsi"/>
        </w:rPr>
        <w:t xml:space="preserve"> the </w:t>
      </w:r>
      <w:r>
        <w:rPr>
          <w:rFonts w:asciiTheme="minorHAnsi" w:hAnsiTheme="minorHAnsi" w:cstheme="minorHAnsi"/>
        </w:rPr>
        <w:t>number of hours</w:t>
      </w:r>
      <w:r w:rsidR="00931B88">
        <w:rPr>
          <w:rFonts w:asciiTheme="minorHAnsi" w:hAnsiTheme="minorHAnsi" w:cstheme="minorHAnsi"/>
        </w:rPr>
        <w:t xml:space="preserve">/days </w:t>
      </w:r>
      <w:r>
        <w:rPr>
          <w:rFonts w:asciiTheme="minorHAnsi" w:hAnsiTheme="minorHAnsi" w:cstheme="minorHAnsi"/>
        </w:rPr>
        <w:t xml:space="preserve">currently </w:t>
      </w:r>
      <w:r w:rsidR="00931B88">
        <w:rPr>
          <w:rFonts w:asciiTheme="minorHAnsi" w:hAnsiTheme="minorHAnsi" w:cstheme="minorHAnsi"/>
        </w:rPr>
        <w:t>offered</w:t>
      </w:r>
      <w:r w:rsidR="00BB6A5B">
        <w:rPr>
          <w:rFonts w:asciiTheme="minorHAnsi" w:hAnsiTheme="minorHAnsi" w:cstheme="minorHAnsi"/>
        </w:rPr>
        <w:t xml:space="preserve">, and whether there are alternatives </w:t>
      </w:r>
      <w:r w:rsidR="00092F6B">
        <w:rPr>
          <w:rFonts w:asciiTheme="minorHAnsi" w:hAnsiTheme="minorHAnsi" w:cstheme="minorHAnsi"/>
        </w:rPr>
        <w:t xml:space="preserve">which might better respond </w:t>
      </w:r>
      <w:r w:rsidR="00931B88">
        <w:rPr>
          <w:rFonts w:asciiTheme="minorHAnsi" w:hAnsiTheme="minorHAnsi" w:cstheme="minorHAnsi"/>
        </w:rPr>
        <w:t xml:space="preserve">to </w:t>
      </w:r>
      <w:r w:rsidR="00092F6B">
        <w:rPr>
          <w:rFonts w:asciiTheme="minorHAnsi" w:hAnsiTheme="minorHAnsi" w:cstheme="minorHAnsi"/>
        </w:rPr>
        <w:t>the needs of families</w:t>
      </w:r>
      <w:r w:rsidR="00BB6A5B">
        <w:rPr>
          <w:rFonts w:asciiTheme="minorHAnsi" w:hAnsiTheme="minorHAnsi" w:cstheme="minorHAnsi"/>
        </w:rPr>
        <w:t xml:space="preserve">. The option </w:t>
      </w:r>
      <w:r w:rsidR="00092F6B">
        <w:rPr>
          <w:rFonts w:asciiTheme="minorHAnsi" w:hAnsiTheme="minorHAnsi" w:cstheme="minorHAnsi"/>
        </w:rPr>
        <w:t>currently offered in the ACT by government preschools is a one size fits all model.</w:t>
      </w:r>
    </w:p>
    <w:p w:rsidR="00931B88" w:rsidRDefault="00931B88" w:rsidP="00F66D8D">
      <w:pPr>
        <w:jc w:val="both"/>
        <w:rPr>
          <w:rFonts w:asciiTheme="minorHAnsi" w:hAnsiTheme="minorHAnsi" w:cstheme="minorHAnsi"/>
        </w:rPr>
      </w:pPr>
    </w:p>
    <w:p w:rsidR="00931B88" w:rsidRDefault="00092F6B" w:rsidP="00F66D8D">
      <w:pPr>
        <w:jc w:val="both"/>
        <w:rPr>
          <w:rFonts w:asciiTheme="minorHAnsi" w:hAnsiTheme="minorHAnsi" w:cstheme="minorHAnsi"/>
        </w:rPr>
      </w:pPr>
      <w:r>
        <w:rPr>
          <w:rFonts w:asciiTheme="minorHAnsi" w:hAnsiTheme="minorHAnsi" w:cstheme="minorHAnsi"/>
        </w:rPr>
        <w:t xml:space="preserve">AISACT suggests that </w:t>
      </w:r>
      <w:r w:rsidR="00931B88">
        <w:rPr>
          <w:rFonts w:asciiTheme="minorHAnsi" w:hAnsiTheme="minorHAnsi" w:cstheme="minorHAnsi"/>
        </w:rPr>
        <w:t xml:space="preserve">parent satisfaction </w:t>
      </w:r>
      <w:r w:rsidR="00485C8C">
        <w:rPr>
          <w:rFonts w:asciiTheme="minorHAnsi" w:hAnsiTheme="minorHAnsi" w:cstheme="minorHAnsi"/>
        </w:rPr>
        <w:t>and parent preference</w:t>
      </w:r>
      <w:r>
        <w:rPr>
          <w:rFonts w:asciiTheme="minorHAnsi" w:hAnsiTheme="minorHAnsi" w:cstheme="minorHAnsi"/>
        </w:rPr>
        <w:t xml:space="preserve"> data be collected</w:t>
      </w:r>
      <w:r w:rsidR="00BB6A5B">
        <w:rPr>
          <w:rFonts w:asciiTheme="minorHAnsi" w:hAnsiTheme="minorHAnsi" w:cstheme="minorHAnsi"/>
        </w:rPr>
        <w:t>. This should include data related to</w:t>
      </w:r>
      <w:r>
        <w:rPr>
          <w:rFonts w:asciiTheme="minorHAnsi" w:hAnsiTheme="minorHAnsi" w:cstheme="minorHAnsi"/>
        </w:rPr>
        <w:t xml:space="preserve"> the use of multiple settings used by parents in an effort to maxi</w:t>
      </w:r>
      <w:r w:rsidR="00BB6A5B">
        <w:rPr>
          <w:rFonts w:asciiTheme="minorHAnsi" w:hAnsiTheme="minorHAnsi" w:cstheme="minorHAnsi"/>
        </w:rPr>
        <w:t>mise affordability of childcare: that is the use of one</w:t>
      </w:r>
      <w:r w:rsidR="00485C8C">
        <w:rPr>
          <w:rFonts w:asciiTheme="minorHAnsi" w:hAnsiTheme="minorHAnsi" w:cstheme="minorHAnsi"/>
        </w:rPr>
        <w:t xml:space="preserve"> setting</w:t>
      </w:r>
      <w:r>
        <w:rPr>
          <w:rFonts w:asciiTheme="minorHAnsi" w:hAnsiTheme="minorHAnsi" w:cstheme="minorHAnsi"/>
        </w:rPr>
        <w:t xml:space="preserve"> which provides a free 15 hour service is often needed to be complemented by accessing additional childcare hours in a different setting.</w:t>
      </w:r>
      <w:r w:rsidR="00485C8C">
        <w:rPr>
          <w:rFonts w:asciiTheme="minorHAnsi" w:hAnsiTheme="minorHAnsi" w:cstheme="minorHAnsi"/>
        </w:rPr>
        <w:t xml:space="preserve"> </w:t>
      </w:r>
    </w:p>
    <w:p w:rsidR="00485C8C" w:rsidRDefault="00485C8C" w:rsidP="00F66D8D">
      <w:pPr>
        <w:jc w:val="both"/>
        <w:rPr>
          <w:rFonts w:asciiTheme="minorHAnsi" w:hAnsiTheme="minorHAnsi" w:cstheme="minorHAnsi"/>
        </w:rPr>
      </w:pPr>
    </w:p>
    <w:p w:rsidR="00485C8C" w:rsidRDefault="00092F6B" w:rsidP="00F66D8D">
      <w:pPr>
        <w:jc w:val="both"/>
        <w:rPr>
          <w:rFonts w:asciiTheme="minorHAnsi" w:hAnsiTheme="minorHAnsi" w:cstheme="minorHAnsi"/>
        </w:rPr>
      </w:pPr>
      <w:r>
        <w:rPr>
          <w:rFonts w:asciiTheme="minorHAnsi" w:hAnsiTheme="minorHAnsi" w:cstheme="minorHAnsi"/>
        </w:rPr>
        <w:t>AISACT encourages the collection and sharing of data</w:t>
      </w:r>
      <w:r w:rsidR="00462F92">
        <w:rPr>
          <w:rFonts w:asciiTheme="minorHAnsi" w:hAnsiTheme="minorHAnsi" w:cstheme="minorHAnsi"/>
        </w:rPr>
        <w:t xml:space="preserve"> </w:t>
      </w:r>
      <w:r w:rsidR="00DA2C0A">
        <w:rPr>
          <w:rFonts w:asciiTheme="minorHAnsi" w:hAnsiTheme="minorHAnsi" w:cstheme="minorHAnsi"/>
        </w:rPr>
        <w:t>pertaining to</w:t>
      </w:r>
      <w:r w:rsidR="00485C8C">
        <w:rPr>
          <w:rFonts w:asciiTheme="minorHAnsi" w:hAnsiTheme="minorHAnsi" w:cstheme="minorHAnsi"/>
        </w:rPr>
        <w:t xml:space="preserve"> four year olds who are not attending any preschool program</w:t>
      </w:r>
      <w:r w:rsidR="00462F92">
        <w:rPr>
          <w:rFonts w:asciiTheme="minorHAnsi" w:hAnsiTheme="minorHAnsi" w:cstheme="minorHAnsi"/>
        </w:rPr>
        <w:t>.</w:t>
      </w:r>
      <w:r w:rsidR="00DA2C0A">
        <w:rPr>
          <w:rFonts w:asciiTheme="minorHAnsi" w:hAnsiTheme="minorHAnsi" w:cstheme="minorHAnsi"/>
        </w:rPr>
        <w:t xml:space="preserve"> Access to this information can potentially inform better planning and focus of services into the future.</w:t>
      </w:r>
    </w:p>
    <w:p w:rsidR="00F66D8D" w:rsidRDefault="00F66D8D" w:rsidP="00ED30DE">
      <w:pPr>
        <w:rPr>
          <w:rFonts w:asciiTheme="minorHAnsi" w:hAnsiTheme="minorHAnsi" w:cstheme="minorHAnsi"/>
        </w:rPr>
      </w:pPr>
    </w:p>
    <w:p w:rsidR="00F66D8D" w:rsidRDefault="00F66D8D" w:rsidP="00F66D8D">
      <w:pPr>
        <w:pStyle w:val="Default"/>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F66D8D" w:rsidRPr="00F66D8D" w:rsidRDefault="00F66D8D" w:rsidP="00F66D8D">
      <w:pPr>
        <w:pStyle w:val="CM22"/>
        <w:spacing w:after="57" w:line="240" w:lineRule="atLeast"/>
        <w:rPr>
          <w:rFonts w:asciiTheme="minorHAnsi" w:hAnsiTheme="minorHAnsi" w:cstheme="minorHAnsi"/>
        </w:rPr>
      </w:pPr>
      <w:r w:rsidRPr="00F66D8D">
        <w:rPr>
          <w:rFonts w:asciiTheme="minorHAnsi" w:hAnsiTheme="minorHAnsi" w:cstheme="minorHAnsi"/>
          <w:b/>
          <w:bCs/>
        </w:rPr>
        <w:lastRenderedPageBreak/>
        <w:t xml:space="preserve">QUESTION 3: </w:t>
      </w:r>
    </w:p>
    <w:p w:rsidR="00F66D8D" w:rsidRDefault="00F66D8D" w:rsidP="00F66D8D">
      <w:pPr>
        <w:rPr>
          <w:rFonts w:asciiTheme="minorHAnsi" w:hAnsiTheme="minorHAnsi" w:cstheme="minorHAnsi"/>
          <w:b/>
          <w:bCs/>
        </w:rPr>
      </w:pPr>
      <w:r w:rsidRPr="00F66D8D">
        <w:rPr>
          <w:rFonts w:asciiTheme="minorHAnsi" w:hAnsiTheme="minorHAnsi" w:cstheme="minorHAnsi"/>
          <w:b/>
          <w:bCs/>
        </w:rPr>
        <w:t xml:space="preserve">Are the current UANP arrangements </w:t>
      </w:r>
      <w:r w:rsidR="00462F92" w:rsidRPr="00F66D8D">
        <w:rPr>
          <w:rFonts w:asciiTheme="minorHAnsi" w:hAnsiTheme="minorHAnsi" w:cstheme="minorHAnsi"/>
          <w:b/>
          <w:bCs/>
        </w:rPr>
        <w:t>efficient</w:t>
      </w:r>
      <w:r w:rsidRPr="00F66D8D">
        <w:rPr>
          <w:rFonts w:asciiTheme="minorHAnsi" w:hAnsiTheme="minorHAnsi" w:cstheme="minorHAnsi"/>
          <w:b/>
          <w:bCs/>
        </w:rPr>
        <w:t xml:space="preserve"> and effective and how could the </w:t>
      </w:r>
      <w:r w:rsidR="00462F92" w:rsidRPr="00F66D8D">
        <w:rPr>
          <w:rFonts w:asciiTheme="minorHAnsi" w:hAnsiTheme="minorHAnsi" w:cstheme="minorHAnsi"/>
          <w:b/>
          <w:bCs/>
        </w:rPr>
        <w:t>efficiency</w:t>
      </w:r>
      <w:r w:rsidRPr="00F66D8D">
        <w:rPr>
          <w:rFonts w:asciiTheme="minorHAnsi" w:hAnsiTheme="minorHAnsi" w:cstheme="minorHAnsi"/>
          <w:b/>
          <w:bCs/>
        </w:rPr>
        <w:t>, effectiveness and equity of UANP funding be improved?</w:t>
      </w:r>
    </w:p>
    <w:p w:rsidR="00F66D8D" w:rsidRPr="00F66D8D" w:rsidRDefault="00F66D8D" w:rsidP="00F66D8D">
      <w:pPr>
        <w:autoSpaceDE w:val="0"/>
        <w:autoSpaceDN w:val="0"/>
        <w:adjustRightInd w:val="0"/>
        <w:rPr>
          <w:rFonts w:ascii="Overpass Light" w:hAnsi="Overpass Light" w:cs="Overpass Light"/>
          <w:color w:val="000000"/>
          <w:lang w:val="en-GB" w:eastAsia="en-AU"/>
        </w:rPr>
      </w:pPr>
    </w:p>
    <w:p w:rsidR="00F66D8D" w:rsidRPr="00F66D8D" w:rsidRDefault="00F66D8D" w:rsidP="00F66D8D">
      <w:pPr>
        <w:autoSpaceDE w:val="0"/>
        <w:autoSpaceDN w:val="0"/>
        <w:adjustRightInd w:val="0"/>
        <w:spacing w:after="115" w:line="240" w:lineRule="atLeast"/>
        <w:ind w:right="117"/>
        <w:rPr>
          <w:rFonts w:asciiTheme="minorHAnsi" w:hAnsiTheme="minorHAnsi" w:cstheme="minorHAnsi"/>
          <w:i/>
          <w:lang w:val="en-GB" w:eastAsia="en-AU"/>
        </w:rPr>
      </w:pPr>
      <w:r w:rsidRPr="00F66D8D">
        <w:rPr>
          <w:rFonts w:asciiTheme="minorHAnsi" w:hAnsiTheme="minorHAnsi" w:cstheme="minorHAnsi"/>
          <w:i/>
          <w:lang w:val="en-GB" w:eastAsia="en-AU"/>
        </w:rPr>
        <w:t xml:space="preserve">Notwithstanding progress to date under the UANP, there may be opportunities to improve the impact of this national funding for preschool in the year before full-time school, particularly for Aboriginal and Torres Strait Islander children, children in regional and remote areas, and children experiencing vulnerability and disadvantage. </w:t>
      </w:r>
    </w:p>
    <w:p w:rsidR="00F66D8D" w:rsidRPr="00F66D8D" w:rsidRDefault="00F66D8D" w:rsidP="00F66D8D">
      <w:pPr>
        <w:rPr>
          <w:rFonts w:asciiTheme="minorHAnsi" w:hAnsiTheme="minorHAnsi" w:cstheme="minorHAnsi"/>
          <w:i/>
          <w:lang w:val="en-GB" w:eastAsia="en-GB"/>
        </w:rPr>
      </w:pPr>
      <w:r w:rsidRPr="00F66D8D">
        <w:rPr>
          <w:rFonts w:asciiTheme="minorHAnsi" w:hAnsiTheme="minorHAnsi" w:cstheme="minorHAnsi"/>
          <w:i/>
          <w:lang w:val="en-GB" w:eastAsia="en-AU"/>
        </w:rPr>
        <w:t>We are interested in your views on the use of UANP funding, based on your own experience and knowledge of the system either within your local community or more broadly. We also welcome your perspectives on the appropriateness of a performance-tied funding framework.</w:t>
      </w:r>
    </w:p>
    <w:p w:rsidR="00ED30DE" w:rsidRDefault="00ED30DE" w:rsidP="00D615EB">
      <w:pPr>
        <w:jc w:val="both"/>
        <w:rPr>
          <w:rFonts w:ascii="Calibri" w:hAnsi="Calibri" w:cs="Calibri"/>
        </w:rPr>
      </w:pPr>
    </w:p>
    <w:p w:rsidR="00462F92" w:rsidRDefault="00462F92" w:rsidP="00462F92">
      <w:pPr>
        <w:jc w:val="both"/>
        <w:rPr>
          <w:rFonts w:ascii="Calibri" w:hAnsi="Calibri" w:cs="Calibri"/>
        </w:rPr>
      </w:pPr>
      <w:r>
        <w:rPr>
          <w:rFonts w:ascii="Calibri" w:hAnsi="Calibri" w:cs="Calibri"/>
        </w:rPr>
        <w:t>UANP funding s</w:t>
      </w:r>
      <w:r w:rsidR="00DA2C0A">
        <w:rPr>
          <w:rFonts w:ascii="Calibri" w:hAnsi="Calibri" w:cs="Calibri"/>
        </w:rPr>
        <w:t xml:space="preserve">hould be extended to all </w:t>
      </w:r>
      <w:r>
        <w:rPr>
          <w:rFonts w:ascii="Calibri" w:hAnsi="Calibri" w:cs="Calibri"/>
        </w:rPr>
        <w:t>government and nongovernment schools</w:t>
      </w:r>
      <w:r w:rsidR="00DA2C0A">
        <w:rPr>
          <w:rFonts w:ascii="Calibri" w:hAnsi="Calibri" w:cs="Calibri"/>
        </w:rPr>
        <w:t>,</w:t>
      </w:r>
      <w:r>
        <w:rPr>
          <w:rFonts w:ascii="Calibri" w:hAnsi="Calibri" w:cs="Calibri"/>
        </w:rPr>
        <w:t xml:space="preserve"> and</w:t>
      </w:r>
      <w:r w:rsidR="00DA2C0A">
        <w:rPr>
          <w:rFonts w:ascii="Calibri" w:hAnsi="Calibri" w:cs="Calibri"/>
        </w:rPr>
        <w:t xml:space="preserve"> other services, who are providing a four-year-</w:t>
      </w:r>
      <w:r>
        <w:rPr>
          <w:rFonts w:ascii="Calibri" w:hAnsi="Calibri" w:cs="Calibri"/>
        </w:rPr>
        <w:t>old preschool pro</w:t>
      </w:r>
      <w:r w:rsidR="00DA2C0A">
        <w:rPr>
          <w:rFonts w:ascii="Calibri" w:hAnsi="Calibri" w:cs="Calibri"/>
        </w:rPr>
        <w:t xml:space="preserve">gram staffed by </w:t>
      </w:r>
      <w:r>
        <w:rPr>
          <w:rFonts w:ascii="Calibri" w:hAnsi="Calibri" w:cs="Calibri"/>
        </w:rPr>
        <w:t xml:space="preserve">qualified early childhood teachers. </w:t>
      </w:r>
    </w:p>
    <w:p w:rsidR="00462F92" w:rsidRDefault="00462F92" w:rsidP="00D615EB">
      <w:pPr>
        <w:jc w:val="both"/>
        <w:rPr>
          <w:rFonts w:ascii="Calibri" w:hAnsi="Calibri" w:cs="Calibri"/>
        </w:rPr>
      </w:pPr>
    </w:p>
    <w:p w:rsidR="00637867" w:rsidRDefault="007B25D9" w:rsidP="00D615EB">
      <w:pPr>
        <w:jc w:val="both"/>
        <w:rPr>
          <w:rFonts w:ascii="Calibri" w:hAnsi="Calibri" w:cs="Calibri"/>
        </w:rPr>
      </w:pPr>
      <w:r>
        <w:rPr>
          <w:rFonts w:ascii="Calibri" w:hAnsi="Calibri" w:cs="Calibri"/>
        </w:rPr>
        <w:t xml:space="preserve">The opportunity for a </w:t>
      </w:r>
      <w:r w:rsidRPr="007B25D9">
        <w:rPr>
          <w:rFonts w:ascii="Calibri" w:hAnsi="Calibri" w:cs="Calibri"/>
          <w:b/>
        </w:rPr>
        <w:t>sector blind</w:t>
      </w:r>
      <w:r>
        <w:rPr>
          <w:rFonts w:ascii="Calibri" w:hAnsi="Calibri" w:cs="Calibri"/>
        </w:rPr>
        <w:t xml:space="preserve"> approach of government support for the provision of early years education for three and four year olds</w:t>
      </w:r>
      <w:r w:rsidR="00C551FF">
        <w:rPr>
          <w:rFonts w:ascii="Calibri" w:hAnsi="Calibri" w:cs="Calibri"/>
        </w:rPr>
        <w:t xml:space="preserve">, </w:t>
      </w:r>
      <w:r w:rsidR="00DA2C0A">
        <w:rPr>
          <w:rFonts w:ascii="Calibri" w:hAnsi="Calibri" w:cs="Calibri"/>
        </w:rPr>
        <w:t xml:space="preserve">to meet the </w:t>
      </w:r>
      <w:r w:rsidR="00766225" w:rsidRPr="00B456A4">
        <w:rPr>
          <w:rFonts w:ascii="Calibri" w:hAnsi="Calibri" w:cs="Calibri"/>
        </w:rPr>
        <w:t xml:space="preserve">needs of </w:t>
      </w:r>
      <w:r w:rsidR="00766225" w:rsidRPr="00991377">
        <w:rPr>
          <w:rFonts w:ascii="Calibri" w:hAnsi="Calibri" w:cs="Calibri"/>
          <w:b/>
        </w:rPr>
        <w:t>all students</w:t>
      </w:r>
      <w:r w:rsidR="00766225" w:rsidRPr="00B456A4">
        <w:rPr>
          <w:rFonts w:ascii="Calibri" w:hAnsi="Calibri" w:cs="Calibri"/>
        </w:rPr>
        <w:t xml:space="preserve"> across the ACT</w:t>
      </w:r>
      <w:r>
        <w:rPr>
          <w:rFonts w:ascii="Calibri" w:hAnsi="Calibri" w:cs="Calibri"/>
        </w:rPr>
        <w:t xml:space="preserve"> should be the priority</w:t>
      </w:r>
      <w:r w:rsidR="00766225" w:rsidRPr="00B456A4">
        <w:rPr>
          <w:rFonts w:ascii="Calibri" w:hAnsi="Calibri" w:cs="Calibri"/>
        </w:rPr>
        <w:t>.</w:t>
      </w:r>
      <w:r w:rsidR="00DA2C0A">
        <w:rPr>
          <w:rFonts w:ascii="Calibri" w:hAnsi="Calibri" w:cs="Calibri"/>
        </w:rPr>
        <w:t xml:space="preserve"> </w:t>
      </w:r>
      <w:r w:rsidR="00462F92">
        <w:rPr>
          <w:rFonts w:ascii="Calibri" w:hAnsi="Calibri" w:cs="Calibri"/>
        </w:rPr>
        <w:t>Access</w:t>
      </w:r>
      <w:r w:rsidR="00876CDF">
        <w:rPr>
          <w:rFonts w:ascii="Calibri" w:hAnsi="Calibri" w:cs="Calibri"/>
        </w:rPr>
        <w:t xml:space="preserve"> to early education and </w:t>
      </w:r>
      <w:r w:rsidR="00841DA6">
        <w:rPr>
          <w:rFonts w:ascii="Calibri" w:hAnsi="Calibri" w:cs="Calibri"/>
        </w:rPr>
        <w:t>care is</w:t>
      </w:r>
      <w:r>
        <w:rPr>
          <w:rFonts w:ascii="Calibri" w:hAnsi="Calibri" w:cs="Calibri"/>
        </w:rPr>
        <w:t xml:space="preserve"> provided in a range of settings</w:t>
      </w:r>
      <w:r w:rsidR="00876CDF">
        <w:rPr>
          <w:rFonts w:ascii="Calibri" w:hAnsi="Calibri" w:cs="Calibri"/>
        </w:rPr>
        <w:t xml:space="preserve"> in the ACT, </w:t>
      </w:r>
      <w:r w:rsidR="003A5982">
        <w:rPr>
          <w:rFonts w:ascii="Calibri" w:hAnsi="Calibri" w:cs="Calibri"/>
        </w:rPr>
        <w:t xml:space="preserve">not just </w:t>
      </w:r>
      <w:r w:rsidR="00DA2C0A">
        <w:rPr>
          <w:rFonts w:ascii="Calibri" w:hAnsi="Calibri" w:cs="Calibri"/>
        </w:rPr>
        <w:t xml:space="preserve">in </w:t>
      </w:r>
      <w:r w:rsidR="003A5982">
        <w:rPr>
          <w:rFonts w:ascii="Calibri" w:hAnsi="Calibri" w:cs="Calibri"/>
        </w:rPr>
        <w:t>government pre</w:t>
      </w:r>
      <w:r>
        <w:rPr>
          <w:rFonts w:ascii="Calibri" w:hAnsi="Calibri" w:cs="Calibri"/>
        </w:rPr>
        <w:t>schools</w:t>
      </w:r>
      <w:r w:rsidR="00DA2C0A">
        <w:rPr>
          <w:rFonts w:ascii="Calibri" w:hAnsi="Calibri" w:cs="Calibri"/>
        </w:rPr>
        <w:t xml:space="preserve"> and,</w:t>
      </w:r>
      <w:r>
        <w:rPr>
          <w:rFonts w:ascii="Calibri" w:hAnsi="Calibri" w:cs="Calibri"/>
        </w:rPr>
        <w:t xml:space="preserve"> </w:t>
      </w:r>
      <w:r w:rsidR="00C551FF">
        <w:rPr>
          <w:rFonts w:ascii="Calibri" w:hAnsi="Calibri" w:cs="Calibri"/>
        </w:rPr>
        <w:t>as such</w:t>
      </w:r>
      <w:r w:rsidR="00DA2C0A">
        <w:rPr>
          <w:rFonts w:ascii="Calibri" w:hAnsi="Calibri" w:cs="Calibri"/>
        </w:rPr>
        <w:t>,</w:t>
      </w:r>
      <w:r w:rsidR="00C551FF">
        <w:rPr>
          <w:rFonts w:ascii="Calibri" w:hAnsi="Calibri" w:cs="Calibri"/>
        </w:rPr>
        <w:t xml:space="preserve"> </w:t>
      </w:r>
      <w:r>
        <w:rPr>
          <w:rFonts w:ascii="Calibri" w:hAnsi="Calibri" w:cs="Calibri"/>
        </w:rPr>
        <w:t>all should be considered equally</w:t>
      </w:r>
      <w:r w:rsidR="00974FEB">
        <w:rPr>
          <w:rFonts w:ascii="Calibri" w:hAnsi="Calibri" w:cs="Calibri"/>
        </w:rPr>
        <w:t>.</w:t>
      </w:r>
    </w:p>
    <w:p w:rsidR="003A5982" w:rsidRDefault="003A5982" w:rsidP="00D615EB">
      <w:pPr>
        <w:jc w:val="both"/>
        <w:rPr>
          <w:rFonts w:ascii="Calibri" w:hAnsi="Calibri" w:cs="Calibri"/>
        </w:rPr>
      </w:pPr>
    </w:p>
    <w:p w:rsidR="00FB71D9" w:rsidRDefault="00DA2C0A" w:rsidP="00D615EB">
      <w:pPr>
        <w:jc w:val="both"/>
        <w:rPr>
          <w:rFonts w:ascii="Calibri" w:hAnsi="Calibri" w:cs="Calibri"/>
        </w:rPr>
      </w:pPr>
      <w:r>
        <w:rPr>
          <w:rFonts w:ascii="Calibri" w:hAnsi="Calibri" w:cs="Calibri"/>
        </w:rPr>
        <w:t>Performance-</w:t>
      </w:r>
      <w:r w:rsidR="00462F92">
        <w:rPr>
          <w:rFonts w:ascii="Calibri" w:hAnsi="Calibri" w:cs="Calibri"/>
        </w:rPr>
        <w:t>tied funding</w:t>
      </w:r>
      <w:r>
        <w:rPr>
          <w:rFonts w:ascii="Calibri" w:hAnsi="Calibri" w:cs="Calibri"/>
        </w:rPr>
        <w:t xml:space="preserve"> requires further clarification and transparency before we are in a position to comment.</w:t>
      </w:r>
    </w:p>
    <w:p w:rsidR="00F66D8D" w:rsidRDefault="00F66D8D" w:rsidP="00F66D8D">
      <w:pPr>
        <w:pStyle w:val="Default"/>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127D8E" w:rsidRDefault="00127D8E" w:rsidP="00F66D8D">
      <w:pPr>
        <w:pStyle w:val="CM22"/>
        <w:spacing w:after="57" w:line="240" w:lineRule="atLeast"/>
        <w:rPr>
          <w:rFonts w:asciiTheme="minorHAnsi" w:hAnsiTheme="minorHAnsi" w:cstheme="minorHAnsi"/>
          <w:b/>
          <w:bCs/>
        </w:rPr>
      </w:pPr>
    </w:p>
    <w:p w:rsidR="00462F92" w:rsidRDefault="00462F92" w:rsidP="00462F92">
      <w:pPr>
        <w:pStyle w:val="Default"/>
      </w:pPr>
    </w:p>
    <w:p w:rsidR="00462F92" w:rsidRDefault="00462F92" w:rsidP="00462F92">
      <w:pPr>
        <w:pStyle w:val="Default"/>
      </w:pPr>
    </w:p>
    <w:p w:rsidR="004C724C" w:rsidRPr="00462F92" w:rsidRDefault="004C724C" w:rsidP="00462F92">
      <w:pPr>
        <w:pStyle w:val="Default"/>
      </w:pPr>
    </w:p>
    <w:p w:rsidR="00F66D8D" w:rsidRPr="00F66D8D" w:rsidRDefault="00F66D8D" w:rsidP="00F66D8D">
      <w:pPr>
        <w:pStyle w:val="CM22"/>
        <w:spacing w:after="57" w:line="240" w:lineRule="atLeast"/>
        <w:rPr>
          <w:rFonts w:asciiTheme="minorHAnsi" w:hAnsiTheme="minorHAnsi" w:cstheme="minorHAnsi"/>
        </w:rPr>
      </w:pPr>
      <w:r w:rsidRPr="00F66D8D">
        <w:rPr>
          <w:rFonts w:asciiTheme="minorHAnsi" w:hAnsiTheme="minorHAnsi" w:cstheme="minorHAnsi"/>
          <w:b/>
          <w:bCs/>
        </w:rPr>
        <w:lastRenderedPageBreak/>
        <w:t xml:space="preserve">QUESTION 4: </w:t>
      </w:r>
    </w:p>
    <w:p w:rsidR="00F66D8D" w:rsidRDefault="00F66D8D" w:rsidP="00F66D8D">
      <w:pPr>
        <w:jc w:val="both"/>
        <w:rPr>
          <w:rFonts w:asciiTheme="minorHAnsi" w:hAnsiTheme="minorHAnsi" w:cstheme="minorHAnsi"/>
          <w:b/>
          <w:bCs/>
        </w:rPr>
      </w:pPr>
      <w:r w:rsidRPr="00F66D8D">
        <w:rPr>
          <w:rFonts w:asciiTheme="minorHAnsi" w:hAnsiTheme="minorHAnsi" w:cstheme="minorHAnsi"/>
          <w:b/>
          <w:bCs/>
        </w:rPr>
        <w:t>How does the preschool system operate across States and Territories and settings?</w:t>
      </w:r>
    </w:p>
    <w:p w:rsidR="00F66D8D" w:rsidRPr="00F66D8D" w:rsidRDefault="00F66D8D" w:rsidP="00F66D8D">
      <w:pPr>
        <w:jc w:val="both"/>
        <w:rPr>
          <w:rFonts w:asciiTheme="minorHAnsi" w:hAnsiTheme="minorHAnsi" w:cstheme="minorHAnsi"/>
          <w:b/>
          <w:bCs/>
          <w:i/>
        </w:rPr>
      </w:pPr>
    </w:p>
    <w:p w:rsidR="00F66D8D" w:rsidRPr="00F66D8D" w:rsidRDefault="00F66D8D" w:rsidP="00F66D8D">
      <w:pPr>
        <w:autoSpaceDE w:val="0"/>
        <w:autoSpaceDN w:val="0"/>
        <w:adjustRightInd w:val="0"/>
        <w:spacing w:after="115" w:line="240" w:lineRule="atLeast"/>
        <w:ind w:right="117"/>
        <w:rPr>
          <w:rFonts w:asciiTheme="minorHAnsi" w:hAnsiTheme="minorHAnsi" w:cstheme="minorHAnsi"/>
          <w:i/>
          <w:lang w:val="en-GB" w:eastAsia="en-AU"/>
        </w:rPr>
      </w:pPr>
      <w:r w:rsidRPr="00F66D8D">
        <w:rPr>
          <w:rFonts w:asciiTheme="minorHAnsi" w:hAnsiTheme="minorHAnsi" w:cstheme="minorHAnsi"/>
          <w:i/>
          <w:lang w:val="en-GB" w:eastAsia="en-AU"/>
        </w:rPr>
        <w:t xml:space="preserve">The context in which the National Partnership agreement operates is important to understanding its achievements and future directions. The UANP allows for flexibility in how and where preschool is delivered; it can be delivered in schools, stand-alone preschools or within centre-based day care. It can </w:t>
      </w:r>
      <w:r w:rsidR="00C632F3" w:rsidRPr="00F66D8D">
        <w:rPr>
          <w:rFonts w:asciiTheme="minorHAnsi" w:hAnsiTheme="minorHAnsi" w:cstheme="minorHAnsi"/>
          <w:i/>
          <w:lang w:val="en-GB" w:eastAsia="en-AU"/>
        </w:rPr>
        <w:t>reflect</w:t>
      </w:r>
      <w:r w:rsidRPr="00F66D8D">
        <w:rPr>
          <w:rFonts w:asciiTheme="minorHAnsi" w:hAnsiTheme="minorHAnsi" w:cstheme="minorHAnsi"/>
          <w:i/>
          <w:lang w:val="en-GB" w:eastAsia="en-AU"/>
        </w:rPr>
        <w:t xml:space="preserve"> different approaches and involve connections to other services – as long as it is delivered by a teacher whose qualifications meet National Quality Framework requirements. </w:t>
      </w:r>
    </w:p>
    <w:p w:rsidR="00F66D8D" w:rsidRPr="00F66D8D" w:rsidRDefault="00F66D8D" w:rsidP="00F66D8D">
      <w:pPr>
        <w:autoSpaceDE w:val="0"/>
        <w:autoSpaceDN w:val="0"/>
        <w:adjustRightInd w:val="0"/>
        <w:spacing w:after="115" w:line="240" w:lineRule="atLeast"/>
        <w:rPr>
          <w:rFonts w:asciiTheme="minorHAnsi" w:hAnsiTheme="minorHAnsi" w:cstheme="minorHAnsi"/>
          <w:i/>
          <w:lang w:val="en-GB" w:eastAsia="en-AU"/>
        </w:rPr>
      </w:pPr>
      <w:r w:rsidRPr="00F66D8D">
        <w:rPr>
          <w:rFonts w:asciiTheme="minorHAnsi" w:hAnsiTheme="minorHAnsi" w:cstheme="minorHAnsi"/>
          <w:i/>
          <w:lang w:val="en-GB" w:eastAsia="en-AU"/>
        </w:rPr>
        <w:t xml:space="preserve">The Review is interested in understanding more about how models of delivery vary to meet the contexts and needs of different communities or different cohorts of children. This includes understanding how that UANP funding complements other government funding (local government, State and Territory, and Australian Government) and any private investment, particularly with respect to lifting participation in quality preschool. </w:t>
      </w:r>
    </w:p>
    <w:p w:rsidR="00F66D8D" w:rsidRPr="00F66D8D" w:rsidRDefault="00F66D8D" w:rsidP="00F66D8D">
      <w:pPr>
        <w:jc w:val="both"/>
        <w:rPr>
          <w:rFonts w:asciiTheme="minorHAnsi" w:hAnsiTheme="minorHAnsi" w:cstheme="minorHAnsi"/>
        </w:rPr>
      </w:pPr>
      <w:r w:rsidRPr="00F66D8D">
        <w:rPr>
          <w:rFonts w:asciiTheme="minorHAnsi" w:hAnsiTheme="minorHAnsi" w:cstheme="minorHAnsi"/>
          <w:i/>
          <w:lang w:val="en-GB" w:eastAsia="en-AU"/>
        </w:rPr>
        <w:t xml:space="preserve">Please note that the Review is not reviewing the </w:t>
      </w:r>
      <w:r w:rsidR="00A26D29" w:rsidRPr="00F66D8D">
        <w:rPr>
          <w:rFonts w:asciiTheme="minorHAnsi" w:hAnsiTheme="minorHAnsi" w:cstheme="minorHAnsi"/>
          <w:i/>
          <w:lang w:val="en-GB" w:eastAsia="en-AU"/>
        </w:rPr>
        <w:t>specific</w:t>
      </w:r>
      <w:r w:rsidRPr="00F66D8D">
        <w:rPr>
          <w:rFonts w:asciiTheme="minorHAnsi" w:hAnsiTheme="minorHAnsi" w:cstheme="minorHAnsi"/>
          <w:i/>
          <w:lang w:val="en-GB" w:eastAsia="en-AU"/>
        </w:rPr>
        <w:t xml:space="preserve"> funding and delivery arrangements in States and Territories, but how the UANP complements existing models of preschool delivery</w:t>
      </w:r>
      <w:r w:rsidRPr="00F66D8D">
        <w:rPr>
          <w:rFonts w:ascii="Overpass Light" w:hAnsi="Overpass Light"/>
          <w:sz w:val="18"/>
          <w:szCs w:val="18"/>
          <w:lang w:val="en-GB" w:eastAsia="en-AU"/>
        </w:rPr>
        <w:t>.</w:t>
      </w:r>
    </w:p>
    <w:p w:rsidR="00C632F3" w:rsidRDefault="00C632F3" w:rsidP="00D615EB">
      <w:pPr>
        <w:jc w:val="both"/>
        <w:rPr>
          <w:rFonts w:ascii="Calibri" w:hAnsi="Calibri" w:cs="Calibri"/>
        </w:rPr>
      </w:pPr>
    </w:p>
    <w:p w:rsidR="00C632F3" w:rsidRPr="00C632F3" w:rsidRDefault="00C632F3" w:rsidP="00C632F3">
      <w:pPr>
        <w:pStyle w:val="Default"/>
        <w:rPr>
          <w:rFonts w:asciiTheme="minorHAnsi" w:hAnsiTheme="minorHAnsi" w:cstheme="minorHAnsi"/>
        </w:rPr>
      </w:pPr>
    </w:p>
    <w:p w:rsidR="00485C8C" w:rsidRPr="00931B88" w:rsidRDefault="00485C8C" w:rsidP="00485C8C">
      <w:pPr>
        <w:jc w:val="both"/>
        <w:rPr>
          <w:rFonts w:asciiTheme="minorHAnsi" w:hAnsiTheme="minorHAnsi" w:cstheme="minorHAnsi"/>
        </w:rPr>
      </w:pPr>
    </w:p>
    <w:p w:rsidR="00DA2C0A" w:rsidRDefault="00A26D29" w:rsidP="00485C8C">
      <w:pPr>
        <w:rPr>
          <w:rFonts w:ascii="Calibri" w:hAnsi="Calibri" w:cs="Calibri"/>
        </w:rPr>
      </w:pPr>
      <w:r>
        <w:rPr>
          <w:rFonts w:ascii="Calibri" w:hAnsi="Calibri" w:cs="Calibri"/>
        </w:rPr>
        <w:t xml:space="preserve">AISACT schools </w:t>
      </w:r>
      <w:r w:rsidR="00485C8C">
        <w:rPr>
          <w:rFonts w:ascii="Calibri" w:hAnsi="Calibri" w:cs="Calibri"/>
        </w:rPr>
        <w:t xml:space="preserve">offer </w:t>
      </w:r>
      <w:r>
        <w:rPr>
          <w:rFonts w:ascii="Calibri" w:hAnsi="Calibri" w:cs="Calibri"/>
        </w:rPr>
        <w:t>a range of different options f</w:t>
      </w:r>
      <w:r w:rsidR="00DA2C0A">
        <w:rPr>
          <w:rFonts w:ascii="Calibri" w:hAnsi="Calibri" w:cs="Calibri"/>
        </w:rPr>
        <w:t xml:space="preserve">or families rather than the “one </w:t>
      </w:r>
      <w:r>
        <w:rPr>
          <w:rFonts w:ascii="Calibri" w:hAnsi="Calibri" w:cs="Calibri"/>
        </w:rPr>
        <w:t>size fits all</w:t>
      </w:r>
      <w:r w:rsidR="00DA2C0A">
        <w:rPr>
          <w:rFonts w:ascii="Calibri" w:hAnsi="Calibri" w:cs="Calibri"/>
        </w:rPr>
        <w:t>”</w:t>
      </w:r>
      <w:r>
        <w:rPr>
          <w:rFonts w:ascii="Calibri" w:hAnsi="Calibri" w:cs="Calibri"/>
        </w:rPr>
        <w:t xml:space="preserve"> model </w:t>
      </w:r>
      <w:r w:rsidR="00DA2C0A">
        <w:rPr>
          <w:rFonts w:ascii="Calibri" w:hAnsi="Calibri" w:cs="Calibri"/>
        </w:rPr>
        <w:t xml:space="preserve">currently </w:t>
      </w:r>
      <w:r>
        <w:rPr>
          <w:rFonts w:ascii="Calibri" w:hAnsi="Calibri" w:cs="Calibri"/>
        </w:rPr>
        <w:t>operating</w:t>
      </w:r>
      <w:r w:rsidR="00DA2C0A">
        <w:rPr>
          <w:rFonts w:ascii="Calibri" w:hAnsi="Calibri" w:cs="Calibri"/>
        </w:rPr>
        <w:t xml:space="preserve"> in ACT government preschools. </w:t>
      </w:r>
    </w:p>
    <w:p w:rsidR="00DA2C0A" w:rsidRDefault="00DA2C0A" w:rsidP="00485C8C">
      <w:pPr>
        <w:rPr>
          <w:rFonts w:ascii="Calibri" w:hAnsi="Calibri" w:cs="Calibri"/>
        </w:rPr>
      </w:pPr>
    </w:p>
    <w:p w:rsidR="00485C8C" w:rsidRDefault="00E77949" w:rsidP="00485C8C">
      <w:pPr>
        <w:rPr>
          <w:rFonts w:asciiTheme="minorHAnsi" w:hAnsiTheme="minorHAnsi" w:cstheme="minorHAnsi"/>
        </w:rPr>
      </w:pPr>
      <w:r>
        <w:rPr>
          <w:rFonts w:ascii="Calibri" w:hAnsi="Calibri" w:cs="Calibri"/>
        </w:rPr>
        <w:t>In comparison, n</w:t>
      </w:r>
      <w:r w:rsidR="00A26D29">
        <w:rPr>
          <w:rFonts w:ascii="Calibri" w:hAnsi="Calibri" w:cs="Calibri"/>
        </w:rPr>
        <w:t xml:space="preserve">ongovernment school options include a choice of day, hours and </w:t>
      </w:r>
      <w:r w:rsidR="00485C8C">
        <w:rPr>
          <w:rFonts w:ascii="Calibri" w:hAnsi="Calibri" w:cs="Calibri"/>
        </w:rPr>
        <w:t xml:space="preserve">outside school </w:t>
      </w:r>
      <w:proofErr w:type="gramStart"/>
      <w:r>
        <w:rPr>
          <w:rFonts w:ascii="Calibri" w:hAnsi="Calibri" w:cs="Calibri"/>
        </w:rPr>
        <w:t>hour</w:t>
      </w:r>
      <w:r w:rsidR="00A26D29">
        <w:rPr>
          <w:rFonts w:ascii="Calibri" w:hAnsi="Calibri" w:cs="Calibri"/>
        </w:rPr>
        <w:t>s</w:t>
      </w:r>
      <w:proofErr w:type="gramEnd"/>
      <w:r>
        <w:rPr>
          <w:rFonts w:ascii="Calibri" w:hAnsi="Calibri" w:cs="Calibri"/>
        </w:rPr>
        <w:t xml:space="preserve"> care. </w:t>
      </w:r>
      <w:r w:rsidR="00485C8C">
        <w:rPr>
          <w:rFonts w:ascii="Calibri" w:hAnsi="Calibri" w:cs="Calibri"/>
        </w:rPr>
        <w:t xml:space="preserve">This </w:t>
      </w:r>
      <w:r w:rsidR="00485C8C" w:rsidRPr="00841DA6">
        <w:rPr>
          <w:rFonts w:asciiTheme="minorHAnsi" w:hAnsiTheme="minorHAnsi" w:cstheme="minorHAnsi"/>
          <w:lang w:val="en-GB" w:eastAsia="en-GB"/>
        </w:rPr>
        <w:t xml:space="preserve">provides a considerable </w:t>
      </w:r>
      <w:r w:rsidR="00485C8C">
        <w:rPr>
          <w:rFonts w:asciiTheme="minorHAnsi" w:hAnsiTheme="minorHAnsi" w:cstheme="minorHAnsi"/>
          <w:lang w:val="en-GB" w:eastAsia="en-GB"/>
        </w:rPr>
        <w:t>benefit to</w:t>
      </w:r>
      <w:r w:rsidR="00485C8C" w:rsidRPr="00841DA6">
        <w:rPr>
          <w:rFonts w:asciiTheme="minorHAnsi" w:hAnsiTheme="minorHAnsi" w:cstheme="minorHAnsi"/>
          <w:lang w:val="en-GB" w:eastAsia="en-GB"/>
        </w:rPr>
        <w:t xml:space="preserve"> </w:t>
      </w:r>
      <w:r w:rsidR="00A26D29">
        <w:rPr>
          <w:rFonts w:asciiTheme="minorHAnsi" w:hAnsiTheme="minorHAnsi" w:cstheme="minorHAnsi"/>
          <w:lang w:val="en-GB" w:eastAsia="en-GB"/>
        </w:rPr>
        <w:t>families</w:t>
      </w:r>
      <w:r w:rsidR="00485C8C" w:rsidRPr="00841DA6">
        <w:rPr>
          <w:rFonts w:asciiTheme="minorHAnsi" w:hAnsiTheme="minorHAnsi" w:cstheme="minorHAnsi"/>
          <w:lang w:val="en-GB" w:eastAsia="en-GB"/>
        </w:rPr>
        <w:t xml:space="preserve"> </w:t>
      </w:r>
      <w:r w:rsidR="00485C8C">
        <w:rPr>
          <w:rFonts w:asciiTheme="minorHAnsi" w:hAnsiTheme="minorHAnsi" w:cstheme="minorHAnsi"/>
          <w:lang w:val="en-GB" w:eastAsia="en-GB"/>
        </w:rPr>
        <w:t>as it</w:t>
      </w:r>
      <w:r w:rsidR="00485C8C" w:rsidRPr="00841DA6">
        <w:rPr>
          <w:rFonts w:asciiTheme="minorHAnsi" w:hAnsiTheme="minorHAnsi" w:cstheme="minorHAnsi"/>
          <w:lang w:val="en-GB" w:eastAsia="en-GB"/>
        </w:rPr>
        <w:t xml:space="preserve"> mean</w:t>
      </w:r>
      <w:r w:rsidR="00485C8C">
        <w:rPr>
          <w:rFonts w:asciiTheme="minorHAnsi" w:hAnsiTheme="minorHAnsi" w:cstheme="minorHAnsi"/>
          <w:lang w:val="en-GB" w:eastAsia="en-GB"/>
        </w:rPr>
        <w:t>s</w:t>
      </w:r>
      <w:r w:rsidR="00485C8C" w:rsidRPr="00841DA6">
        <w:rPr>
          <w:rFonts w:asciiTheme="minorHAnsi" w:hAnsiTheme="minorHAnsi" w:cstheme="minorHAnsi"/>
          <w:lang w:val="en-GB" w:eastAsia="en-GB"/>
        </w:rPr>
        <w:t xml:space="preserve"> </w:t>
      </w:r>
      <w:r w:rsidR="00485C8C">
        <w:rPr>
          <w:rFonts w:asciiTheme="minorHAnsi" w:hAnsiTheme="minorHAnsi" w:cstheme="minorHAnsi"/>
          <w:lang w:val="en-GB" w:eastAsia="en-GB"/>
        </w:rPr>
        <w:t xml:space="preserve">they do not need to </w:t>
      </w:r>
      <w:r w:rsidR="00485C8C" w:rsidRPr="00841DA6">
        <w:rPr>
          <w:rFonts w:asciiTheme="minorHAnsi" w:hAnsiTheme="minorHAnsi" w:cstheme="minorHAnsi"/>
          <w:lang w:val="en-GB" w:eastAsia="en-GB"/>
        </w:rPr>
        <w:t>access separat</w:t>
      </w:r>
      <w:r>
        <w:rPr>
          <w:rFonts w:asciiTheme="minorHAnsi" w:hAnsiTheme="minorHAnsi" w:cstheme="minorHAnsi"/>
          <w:lang w:val="en-GB" w:eastAsia="en-GB"/>
        </w:rPr>
        <w:t>e services for the periods when</w:t>
      </w:r>
      <w:r w:rsidR="00485C8C" w:rsidRPr="00841DA6">
        <w:rPr>
          <w:rFonts w:asciiTheme="minorHAnsi" w:hAnsiTheme="minorHAnsi" w:cstheme="minorHAnsi"/>
          <w:lang w:val="en-GB" w:eastAsia="en-GB"/>
        </w:rPr>
        <w:t xml:space="preserve"> a child is not in </w:t>
      </w:r>
      <w:r w:rsidR="00485C8C">
        <w:rPr>
          <w:rFonts w:asciiTheme="minorHAnsi" w:hAnsiTheme="minorHAnsi" w:cstheme="minorHAnsi"/>
          <w:lang w:val="en-GB" w:eastAsia="en-GB"/>
        </w:rPr>
        <w:t>the school program</w:t>
      </w:r>
      <w:r w:rsidR="00A26D29">
        <w:rPr>
          <w:rFonts w:asciiTheme="minorHAnsi" w:hAnsiTheme="minorHAnsi" w:cstheme="minorHAnsi"/>
        </w:rPr>
        <w:t>.This ensures</w:t>
      </w:r>
      <w:r w:rsidR="00485C8C">
        <w:rPr>
          <w:rFonts w:asciiTheme="minorHAnsi" w:hAnsiTheme="minorHAnsi" w:cstheme="minorHAnsi"/>
        </w:rPr>
        <w:t xml:space="preserve"> seamless transitions thr</w:t>
      </w:r>
      <w:r>
        <w:rPr>
          <w:rFonts w:asciiTheme="minorHAnsi" w:hAnsiTheme="minorHAnsi" w:cstheme="minorHAnsi"/>
        </w:rPr>
        <w:t>oughout the day for children as they</w:t>
      </w:r>
      <w:r w:rsidR="00485C8C">
        <w:rPr>
          <w:rFonts w:asciiTheme="minorHAnsi" w:hAnsiTheme="minorHAnsi" w:cstheme="minorHAnsi"/>
        </w:rPr>
        <w:t xml:space="preserve"> are able to remain in the one learning environment,</w:t>
      </w:r>
      <w:r>
        <w:rPr>
          <w:rFonts w:asciiTheme="minorHAnsi" w:hAnsiTheme="minorHAnsi" w:cstheme="minorHAnsi"/>
        </w:rPr>
        <w:t xml:space="preserve"> thus</w:t>
      </w:r>
      <w:r w:rsidR="00462F92">
        <w:rPr>
          <w:rFonts w:asciiTheme="minorHAnsi" w:hAnsiTheme="minorHAnsi" w:cstheme="minorHAnsi"/>
        </w:rPr>
        <w:t xml:space="preserve"> ens</w:t>
      </w:r>
      <w:r>
        <w:rPr>
          <w:rFonts w:asciiTheme="minorHAnsi" w:hAnsiTheme="minorHAnsi" w:cstheme="minorHAnsi"/>
        </w:rPr>
        <w:t xml:space="preserve">uring each child </w:t>
      </w:r>
      <w:r w:rsidR="00485C8C">
        <w:rPr>
          <w:rFonts w:asciiTheme="minorHAnsi" w:hAnsiTheme="minorHAnsi" w:cstheme="minorHAnsi"/>
        </w:rPr>
        <w:t>familiar</w:t>
      </w:r>
      <w:r>
        <w:rPr>
          <w:rFonts w:asciiTheme="minorHAnsi" w:hAnsiTheme="minorHAnsi" w:cstheme="minorHAnsi"/>
        </w:rPr>
        <w:t>ity of</w:t>
      </w:r>
      <w:r w:rsidR="00485C8C">
        <w:rPr>
          <w:rFonts w:asciiTheme="minorHAnsi" w:hAnsiTheme="minorHAnsi" w:cstheme="minorHAnsi"/>
        </w:rPr>
        <w:t xml:space="preserve"> both surroundings and relationships</w:t>
      </w:r>
    </w:p>
    <w:p w:rsidR="00127D8E" w:rsidRDefault="00127D8E" w:rsidP="00C632F3">
      <w:pPr>
        <w:pStyle w:val="CM22"/>
        <w:spacing w:after="57" w:line="240" w:lineRule="atLeast"/>
        <w:rPr>
          <w:rFonts w:asciiTheme="minorHAnsi" w:hAnsiTheme="minorHAnsi" w:cstheme="minorHAnsi"/>
          <w:b/>
          <w:bCs/>
        </w:rPr>
      </w:pPr>
    </w:p>
    <w:p w:rsidR="00E77949" w:rsidRDefault="00E77949" w:rsidP="00E77949">
      <w:pPr>
        <w:rPr>
          <w:rFonts w:asciiTheme="minorHAnsi" w:hAnsiTheme="minorHAnsi" w:cstheme="minorHAnsi"/>
        </w:rPr>
      </w:pPr>
      <w:r>
        <w:rPr>
          <w:rFonts w:asciiTheme="minorHAnsi" w:hAnsiTheme="minorHAnsi" w:cstheme="minorHAnsi"/>
        </w:rPr>
        <w:t>M</w:t>
      </w:r>
      <w:r w:rsidR="00A26D29">
        <w:rPr>
          <w:rFonts w:asciiTheme="minorHAnsi" w:hAnsiTheme="minorHAnsi" w:cstheme="minorHAnsi"/>
        </w:rPr>
        <w:t>any AISACT</w:t>
      </w:r>
      <w:r w:rsidR="00A26D29" w:rsidRPr="00F66D8D">
        <w:rPr>
          <w:rFonts w:asciiTheme="minorHAnsi" w:hAnsiTheme="minorHAnsi" w:cstheme="minorHAnsi"/>
        </w:rPr>
        <w:t xml:space="preserve"> schools have received the Exceeding Standa</w:t>
      </w:r>
      <w:r w:rsidR="004C724C">
        <w:rPr>
          <w:rFonts w:asciiTheme="minorHAnsi" w:hAnsiTheme="minorHAnsi" w:cstheme="minorHAnsi"/>
        </w:rPr>
        <w:t xml:space="preserve">rd from the regulatory body, with </w:t>
      </w:r>
      <w:r>
        <w:rPr>
          <w:rFonts w:asciiTheme="minorHAnsi" w:hAnsiTheme="minorHAnsi" w:cstheme="minorHAnsi"/>
        </w:rPr>
        <w:t xml:space="preserve">a number </w:t>
      </w:r>
      <w:r w:rsidR="004C724C">
        <w:rPr>
          <w:rFonts w:asciiTheme="minorHAnsi" w:hAnsiTheme="minorHAnsi" w:cstheme="minorHAnsi"/>
        </w:rPr>
        <w:t xml:space="preserve">being awarded </w:t>
      </w:r>
      <w:r>
        <w:rPr>
          <w:rFonts w:asciiTheme="minorHAnsi" w:hAnsiTheme="minorHAnsi" w:cstheme="minorHAnsi"/>
        </w:rPr>
        <w:t xml:space="preserve">an </w:t>
      </w:r>
      <w:r w:rsidR="006B4C2F">
        <w:rPr>
          <w:rFonts w:asciiTheme="minorHAnsi" w:hAnsiTheme="minorHAnsi" w:cstheme="minorHAnsi"/>
        </w:rPr>
        <w:t>excellent</w:t>
      </w:r>
      <w:r>
        <w:rPr>
          <w:rFonts w:asciiTheme="minorHAnsi" w:hAnsiTheme="minorHAnsi" w:cstheme="minorHAnsi"/>
        </w:rPr>
        <w:t xml:space="preserve"> rating from ACECQA.</w:t>
      </w:r>
      <w:r w:rsidR="00A26D29" w:rsidRPr="00F66D8D">
        <w:rPr>
          <w:rFonts w:asciiTheme="minorHAnsi" w:hAnsiTheme="minorHAnsi" w:cstheme="minorHAnsi"/>
        </w:rPr>
        <w:t xml:space="preserve"> </w:t>
      </w:r>
      <w:r>
        <w:rPr>
          <w:rFonts w:asciiTheme="minorHAnsi" w:hAnsiTheme="minorHAnsi" w:cstheme="minorHAnsi"/>
        </w:rPr>
        <w:t>They</w:t>
      </w:r>
      <w:r w:rsidR="00A26D29" w:rsidRPr="00F66D8D">
        <w:rPr>
          <w:rFonts w:asciiTheme="minorHAnsi" w:hAnsiTheme="minorHAnsi" w:cstheme="minorHAnsi"/>
        </w:rPr>
        <w:t xml:space="preserve"> are therefore exemplars of excellent practice in the ACT</w:t>
      </w:r>
    </w:p>
    <w:p w:rsidR="00E77949" w:rsidRDefault="00E77949" w:rsidP="00E77949">
      <w:pPr>
        <w:rPr>
          <w:rFonts w:asciiTheme="minorHAnsi" w:hAnsiTheme="minorHAnsi" w:cstheme="minorHAnsi"/>
        </w:rPr>
      </w:pPr>
    </w:p>
    <w:p w:rsidR="003A5982" w:rsidRPr="00F66D8D" w:rsidRDefault="003A5982" w:rsidP="00E77949">
      <w:pPr>
        <w:rPr>
          <w:rFonts w:asciiTheme="minorHAnsi" w:hAnsiTheme="minorHAnsi" w:cstheme="minorHAnsi"/>
        </w:rPr>
      </w:pPr>
      <w:r>
        <w:rPr>
          <w:rFonts w:asciiTheme="minorHAnsi" w:hAnsiTheme="minorHAnsi" w:cstheme="minorHAnsi"/>
        </w:rPr>
        <w:t>Currently in the ACT, UANP funding discriminates against and excludes non-governme</w:t>
      </w:r>
      <w:r w:rsidR="00E77949">
        <w:rPr>
          <w:rFonts w:asciiTheme="minorHAnsi" w:hAnsiTheme="minorHAnsi" w:cstheme="minorHAnsi"/>
        </w:rPr>
        <w:t xml:space="preserve">nt preschool program providers. </w:t>
      </w:r>
      <w:r>
        <w:rPr>
          <w:rFonts w:asciiTheme="minorHAnsi" w:hAnsiTheme="minorHAnsi" w:cstheme="minorHAnsi"/>
        </w:rPr>
        <w:t xml:space="preserve">The funded model (ACT government preschools) is limited </w:t>
      </w:r>
      <w:r w:rsidR="002137A5">
        <w:rPr>
          <w:rFonts w:asciiTheme="minorHAnsi" w:hAnsiTheme="minorHAnsi" w:cstheme="minorHAnsi"/>
        </w:rPr>
        <w:t>to</w:t>
      </w:r>
      <w:r w:rsidR="004C724C">
        <w:rPr>
          <w:rFonts w:asciiTheme="minorHAnsi" w:hAnsiTheme="minorHAnsi" w:cstheme="minorHAnsi"/>
        </w:rPr>
        <w:t xml:space="preserve"> an</w:t>
      </w:r>
      <w:r>
        <w:rPr>
          <w:rFonts w:asciiTheme="minorHAnsi" w:hAnsiTheme="minorHAnsi" w:cstheme="minorHAnsi"/>
        </w:rPr>
        <w:t xml:space="preserve"> option that is </w:t>
      </w:r>
      <w:r w:rsidR="002137A5">
        <w:rPr>
          <w:rFonts w:asciiTheme="minorHAnsi" w:hAnsiTheme="minorHAnsi" w:cstheme="minorHAnsi"/>
        </w:rPr>
        <w:t>neither</w:t>
      </w:r>
      <w:r>
        <w:rPr>
          <w:rFonts w:asciiTheme="minorHAnsi" w:hAnsiTheme="minorHAnsi" w:cstheme="minorHAnsi"/>
        </w:rPr>
        <w:t xml:space="preserve"> flexible </w:t>
      </w:r>
      <w:r w:rsidR="002137A5">
        <w:rPr>
          <w:rFonts w:asciiTheme="minorHAnsi" w:hAnsiTheme="minorHAnsi" w:cstheme="minorHAnsi"/>
        </w:rPr>
        <w:t>in</w:t>
      </w:r>
      <w:r>
        <w:rPr>
          <w:rFonts w:asciiTheme="minorHAnsi" w:hAnsiTheme="minorHAnsi" w:cstheme="minorHAnsi"/>
        </w:rPr>
        <w:t xml:space="preserve"> hours of operation</w:t>
      </w:r>
      <w:r w:rsidR="00E77949">
        <w:rPr>
          <w:rFonts w:asciiTheme="minorHAnsi" w:hAnsiTheme="minorHAnsi" w:cstheme="minorHAnsi"/>
        </w:rPr>
        <w:t>,</w:t>
      </w:r>
      <w:r>
        <w:rPr>
          <w:rFonts w:asciiTheme="minorHAnsi" w:hAnsiTheme="minorHAnsi" w:cstheme="minorHAnsi"/>
        </w:rPr>
        <w:t xml:space="preserve"> nor responsive to </w:t>
      </w:r>
      <w:r w:rsidR="002137A5">
        <w:rPr>
          <w:rFonts w:asciiTheme="minorHAnsi" w:hAnsiTheme="minorHAnsi" w:cstheme="minorHAnsi"/>
        </w:rPr>
        <w:t>families</w:t>
      </w:r>
      <w:r w:rsidR="00E77949">
        <w:rPr>
          <w:rFonts w:asciiTheme="minorHAnsi" w:hAnsiTheme="minorHAnsi" w:cstheme="minorHAnsi"/>
        </w:rPr>
        <w:t>’ needs,</w:t>
      </w:r>
      <w:r w:rsidR="002137A5">
        <w:rPr>
          <w:rFonts w:asciiTheme="minorHAnsi" w:hAnsiTheme="minorHAnsi" w:cstheme="minorHAnsi"/>
        </w:rPr>
        <w:t xml:space="preserve"> nor</w:t>
      </w:r>
      <w:r>
        <w:rPr>
          <w:rFonts w:asciiTheme="minorHAnsi" w:hAnsiTheme="minorHAnsi" w:cstheme="minorHAnsi"/>
        </w:rPr>
        <w:t xml:space="preserve"> conducive to </w:t>
      </w:r>
      <w:r w:rsidR="002137A5">
        <w:rPr>
          <w:rFonts w:asciiTheme="minorHAnsi" w:hAnsiTheme="minorHAnsi" w:cstheme="minorHAnsi"/>
        </w:rPr>
        <w:t>continuity</w:t>
      </w:r>
      <w:r>
        <w:rPr>
          <w:rFonts w:asciiTheme="minorHAnsi" w:hAnsiTheme="minorHAnsi" w:cstheme="minorHAnsi"/>
        </w:rPr>
        <w:t xml:space="preserve"> of care</w:t>
      </w:r>
      <w:r w:rsidR="00E77949">
        <w:rPr>
          <w:rFonts w:asciiTheme="minorHAnsi" w:hAnsiTheme="minorHAnsi" w:cstheme="minorHAnsi"/>
        </w:rPr>
        <w:t xml:space="preserve">.  These elements are commonly associated with </w:t>
      </w:r>
      <w:r w:rsidR="002137A5">
        <w:rPr>
          <w:rFonts w:asciiTheme="minorHAnsi" w:hAnsiTheme="minorHAnsi" w:cstheme="minorHAnsi"/>
        </w:rPr>
        <w:t>early</w:t>
      </w:r>
      <w:r>
        <w:rPr>
          <w:rFonts w:asciiTheme="minorHAnsi" w:hAnsiTheme="minorHAnsi" w:cstheme="minorHAnsi"/>
        </w:rPr>
        <w:t xml:space="preserve"> childhood best practice</w:t>
      </w:r>
      <w:r w:rsidR="006B4C2F">
        <w:rPr>
          <w:rFonts w:asciiTheme="minorHAnsi" w:hAnsiTheme="minorHAnsi" w:cstheme="minorHAnsi"/>
        </w:rPr>
        <w:t xml:space="preserve"> and are key features of the provision of four year old preschool programs in nongovernment schools.</w:t>
      </w:r>
    </w:p>
    <w:p w:rsidR="00127D8E" w:rsidRDefault="00127D8E" w:rsidP="00C632F3">
      <w:pPr>
        <w:pStyle w:val="CM22"/>
        <w:spacing w:after="57" w:line="240" w:lineRule="atLeast"/>
        <w:rPr>
          <w:rFonts w:asciiTheme="minorHAnsi" w:hAnsiTheme="minorHAnsi" w:cstheme="minorHAnsi"/>
          <w:b/>
          <w:bCs/>
        </w:rPr>
      </w:pPr>
    </w:p>
    <w:p w:rsidR="00127D8E" w:rsidRDefault="00127D8E" w:rsidP="00C632F3">
      <w:pPr>
        <w:pStyle w:val="CM22"/>
        <w:spacing w:after="57" w:line="240" w:lineRule="atLeast"/>
        <w:rPr>
          <w:rFonts w:asciiTheme="minorHAnsi" w:hAnsiTheme="minorHAnsi" w:cstheme="minorHAnsi"/>
          <w:b/>
          <w:bCs/>
        </w:rPr>
      </w:pPr>
    </w:p>
    <w:p w:rsidR="006B4C2F" w:rsidRDefault="006B4C2F" w:rsidP="00C632F3">
      <w:pPr>
        <w:pStyle w:val="CM22"/>
        <w:spacing w:after="57" w:line="240" w:lineRule="atLeast"/>
        <w:rPr>
          <w:rFonts w:asciiTheme="minorHAnsi" w:hAnsiTheme="minorHAnsi" w:cstheme="minorHAnsi"/>
          <w:b/>
          <w:bCs/>
        </w:rPr>
      </w:pPr>
    </w:p>
    <w:p w:rsidR="006B4C2F" w:rsidRDefault="006B4C2F" w:rsidP="00C632F3">
      <w:pPr>
        <w:pStyle w:val="CM22"/>
        <w:spacing w:after="57" w:line="240" w:lineRule="atLeast"/>
        <w:rPr>
          <w:rFonts w:asciiTheme="minorHAnsi" w:hAnsiTheme="minorHAnsi" w:cstheme="minorHAnsi"/>
          <w:b/>
          <w:bCs/>
        </w:rPr>
      </w:pPr>
    </w:p>
    <w:p w:rsidR="00C632F3" w:rsidRPr="00C632F3" w:rsidRDefault="00C632F3" w:rsidP="00C632F3">
      <w:pPr>
        <w:pStyle w:val="CM22"/>
        <w:spacing w:after="57" w:line="240" w:lineRule="atLeast"/>
        <w:rPr>
          <w:rFonts w:asciiTheme="minorHAnsi" w:hAnsiTheme="minorHAnsi" w:cstheme="minorHAnsi"/>
        </w:rPr>
      </w:pPr>
      <w:r w:rsidRPr="00C632F3">
        <w:rPr>
          <w:rFonts w:asciiTheme="minorHAnsi" w:hAnsiTheme="minorHAnsi" w:cstheme="minorHAnsi"/>
          <w:b/>
          <w:bCs/>
        </w:rPr>
        <w:lastRenderedPageBreak/>
        <w:t xml:space="preserve">QUESTION 5: </w:t>
      </w:r>
    </w:p>
    <w:p w:rsidR="00C632F3" w:rsidRDefault="00C632F3" w:rsidP="00C632F3">
      <w:pPr>
        <w:jc w:val="both"/>
        <w:rPr>
          <w:rFonts w:asciiTheme="minorHAnsi" w:hAnsiTheme="minorHAnsi" w:cstheme="minorHAnsi"/>
          <w:b/>
          <w:bCs/>
        </w:rPr>
      </w:pPr>
      <w:r w:rsidRPr="00C632F3">
        <w:rPr>
          <w:rFonts w:asciiTheme="minorHAnsi" w:hAnsiTheme="minorHAnsi" w:cstheme="minorHAnsi"/>
          <w:b/>
          <w:bCs/>
        </w:rPr>
        <w:t>Based on your experiences, should changes should be made to future national policy on preschool for children in the year before full-time school, and why? What improvements would these changes make? What works well with the current UANP arrangements?</w:t>
      </w:r>
    </w:p>
    <w:p w:rsidR="00C632F3" w:rsidRDefault="00C632F3" w:rsidP="00C632F3">
      <w:pPr>
        <w:jc w:val="both"/>
        <w:rPr>
          <w:rFonts w:asciiTheme="minorHAnsi" w:hAnsiTheme="minorHAnsi" w:cstheme="minorHAnsi"/>
          <w:b/>
          <w:bCs/>
        </w:rPr>
      </w:pPr>
    </w:p>
    <w:p w:rsidR="00C632F3" w:rsidRPr="00C632F3" w:rsidRDefault="00C632F3" w:rsidP="00C632F3">
      <w:pPr>
        <w:autoSpaceDE w:val="0"/>
        <w:autoSpaceDN w:val="0"/>
        <w:adjustRightInd w:val="0"/>
        <w:spacing w:after="115" w:line="240" w:lineRule="atLeast"/>
        <w:rPr>
          <w:rFonts w:asciiTheme="minorHAnsi" w:hAnsiTheme="minorHAnsi" w:cstheme="minorHAnsi"/>
          <w:i/>
          <w:lang w:val="en-GB" w:eastAsia="en-AU"/>
        </w:rPr>
      </w:pPr>
      <w:r w:rsidRPr="00C632F3">
        <w:rPr>
          <w:rFonts w:asciiTheme="minorHAnsi" w:hAnsiTheme="minorHAnsi" w:cstheme="minorHAnsi"/>
          <w:i/>
          <w:lang w:val="en-GB" w:eastAsia="en-AU"/>
        </w:rPr>
        <w:t xml:space="preserve">This is an opportunity to provide any additional comments that you think are relevant to the design of future preschool arrangements, including taking into account each State and Territory’s context and the interaction of the UANP funding and other funding including Child Care Subsidy payments. </w:t>
      </w:r>
    </w:p>
    <w:p w:rsidR="00C632F3" w:rsidRDefault="00C632F3" w:rsidP="00C632F3">
      <w:pPr>
        <w:jc w:val="both"/>
        <w:rPr>
          <w:rFonts w:asciiTheme="minorHAnsi" w:hAnsiTheme="minorHAnsi" w:cstheme="minorHAnsi"/>
          <w:i/>
          <w:lang w:val="en-GB" w:eastAsia="en-AU"/>
        </w:rPr>
      </w:pPr>
      <w:r w:rsidRPr="00C632F3">
        <w:rPr>
          <w:rFonts w:asciiTheme="minorHAnsi" w:hAnsiTheme="minorHAnsi" w:cstheme="minorHAnsi"/>
          <w:i/>
          <w:lang w:val="en-GB" w:eastAsia="en-AU"/>
        </w:rPr>
        <w:t xml:space="preserve">For example, we would appreciate any further views on how funding might be better used to maintain and improve universal access to preschool and learning outcomes for children, particularly for Aboriginal and Torres Strait Islander children, children in regional and remote areas, and children experiencing vulnerability and disadvantage. We would also welcome suggestions on changes that could usefully be made to the UANP agreement itself (e.g. its objective, outcomes, outputs indicators, benchmarks and targets) to ensure children receive the full </w:t>
      </w:r>
      <w:r w:rsidR="002137A5" w:rsidRPr="00C632F3">
        <w:rPr>
          <w:rFonts w:asciiTheme="minorHAnsi" w:hAnsiTheme="minorHAnsi" w:cstheme="minorHAnsi"/>
          <w:i/>
          <w:lang w:val="en-GB" w:eastAsia="en-AU"/>
        </w:rPr>
        <w:t>benefits</w:t>
      </w:r>
      <w:r w:rsidRPr="00C632F3">
        <w:rPr>
          <w:rFonts w:asciiTheme="minorHAnsi" w:hAnsiTheme="minorHAnsi" w:cstheme="minorHAnsi"/>
          <w:i/>
          <w:lang w:val="en-GB" w:eastAsia="en-AU"/>
        </w:rPr>
        <w:t xml:space="preserve"> of accessible, affordable quality preschool.</w:t>
      </w:r>
    </w:p>
    <w:p w:rsidR="00127D8E" w:rsidRDefault="00127D8E" w:rsidP="00C632F3">
      <w:pPr>
        <w:jc w:val="both"/>
        <w:rPr>
          <w:rFonts w:asciiTheme="minorHAnsi" w:hAnsiTheme="minorHAnsi" w:cstheme="minorHAnsi"/>
          <w:i/>
          <w:lang w:val="en-GB" w:eastAsia="en-AU"/>
        </w:rPr>
      </w:pPr>
    </w:p>
    <w:p w:rsidR="006B4C2F" w:rsidRDefault="002137A5" w:rsidP="006B4C2F">
      <w:pPr>
        <w:rPr>
          <w:rFonts w:ascii="Calibri" w:hAnsi="Calibri" w:cs="Calibri"/>
        </w:rPr>
      </w:pPr>
      <w:r w:rsidRPr="006B4C2F">
        <w:rPr>
          <w:rFonts w:asciiTheme="minorHAnsi" w:hAnsiTheme="minorHAnsi" w:cstheme="minorHAnsi"/>
          <w:lang w:val="en-GB" w:eastAsia="en-AU"/>
        </w:rPr>
        <w:t>UANP funding needs to become genuinely “universal”, across all ACT preschool program providers.</w:t>
      </w:r>
      <w:r w:rsidR="006B4C2F">
        <w:rPr>
          <w:rFonts w:asciiTheme="minorHAnsi" w:hAnsiTheme="minorHAnsi" w:cstheme="minorHAnsi"/>
          <w:lang w:val="en-GB" w:eastAsia="en-AU"/>
        </w:rPr>
        <w:t xml:space="preserve"> </w:t>
      </w:r>
      <w:r w:rsidR="004C724C">
        <w:rPr>
          <w:rFonts w:ascii="Calibri" w:hAnsi="Calibri" w:cs="Calibri"/>
        </w:rPr>
        <w:t xml:space="preserve">The AISACT </w:t>
      </w:r>
      <w:r w:rsidR="006B4C2F">
        <w:rPr>
          <w:rFonts w:ascii="Calibri" w:hAnsi="Calibri" w:cs="Calibri"/>
        </w:rPr>
        <w:t>strongly supports the position that</w:t>
      </w:r>
      <w:r w:rsidR="00991377">
        <w:rPr>
          <w:rFonts w:ascii="Calibri" w:hAnsi="Calibri" w:cs="Calibri"/>
        </w:rPr>
        <w:t xml:space="preserve"> the best option for families in the ACT</w:t>
      </w:r>
      <w:r w:rsidR="00B70CCF">
        <w:rPr>
          <w:rFonts w:ascii="Calibri" w:hAnsi="Calibri" w:cs="Calibri"/>
        </w:rPr>
        <w:t>,</w:t>
      </w:r>
      <w:r w:rsidR="00991377">
        <w:rPr>
          <w:rFonts w:ascii="Calibri" w:hAnsi="Calibri" w:cs="Calibri"/>
        </w:rPr>
        <w:t xml:space="preserve"> to support their </w:t>
      </w:r>
      <w:r w:rsidR="007B25D9">
        <w:rPr>
          <w:rFonts w:ascii="Calibri" w:hAnsi="Calibri" w:cs="Calibri"/>
        </w:rPr>
        <w:t xml:space="preserve">young </w:t>
      </w:r>
      <w:r w:rsidR="00991377">
        <w:rPr>
          <w:rFonts w:ascii="Calibri" w:hAnsi="Calibri" w:cs="Calibri"/>
        </w:rPr>
        <w:t>children</w:t>
      </w:r>
      <w:r w:rsidR="00C14F3F">
        <w:rPr>
          <w:rFonts w:ascii="Calibri" w:hAnsi="Calibri" w:cs="Calibri"/>
        </w:rPr>
        <w:t xml:space="preserve"> </w:t>
      </w:r>
      <w:r w:rsidR="00991377">
        <w:rPr>
          <w:rFonts w:ascii="Calibri" w:hAnsi="Calibri" w:cs="Calibri"/>
        </w:rPr>
        <w:t xml:space="preserve">is for the </w:t>
      </w:r>
      <w:r w:rsidR="00C14F3F">
        <w:rPr>
          <w:rFonts w:ascii="Calibri" w:hAnsi="Calibri" w:cs="Calibri"/>
        </w:rPr>
        <w:t>Universal Access</w:t>
      </w:r>
      <w:r w:rsidR="007B25D9">
        <w:rPr>
          <w:rFonts w:ascii="Calibri" w:hAnsi="Calibri" w:cs="Calibri"/>
        </w:rPr>
        <w:t xml:space="preserve"> for four year olds to</w:t>
      </w:r>
      <w:r w:rsidR="00991377">
        <w:rPr>
          <w:rFonts w:ascii="Calibri" w:hAnsi="Calibri" w:cs="Calibri"/>
        </w:rPr>
        <w:t xml:space="preserve"> be expanded to include those students attending Independent schools</w:t>
      </w:r>
      <w:r w:rsidR="00C14F3F">
        <w:rPr>
          <w:rFonts w:ascii="Calibri" w:hAnsi="Calibri" w:cs="Calibri"/>
        </w:rPr>
        <w:t xml:space="preserve">. This should also extend to the phased implementation of </w:t>
      </w:r>
      <w:r w:rsidR="007B25D9">
        <w:rPr>
          <w:rFonts w:ascii="Calibri" w:hAnsi="Calibri" w:cs="Calibri"/>
        </w:rPr>
        <w:t>thre</w:t>
      </w:r>
      <w:r w:rsidR="00C14F3F">
        <w:rPr>
          <w:rFonts w:ascii="Calibri" w:hAnsi="Calibri" w:cs="Calibri"/>
        </w:rPr>
        <w:t>e year old Universal Access.</w:t>
      </w:r>
    </w:p>
    <w:p w:rsidR="00F66D8D" w:rsidRDefault="00F66D8D" w:rsidP="006B4C2F">
      <w:pPr>
        <w:rPr>
          <w:rFonts w:ascii="Calibri" w:hAnsi="Calibri" w:cs="Calibri"/>
        </w:rPr>
      </w:pPr>
    </w:p>
    <w:p w:rsidR="006B4C2F" w:rsidRPr="006B4C2F" w:rsidRDefault="006B4C2F" w:rsidP="006B4C2F">
      <w:pPr>
        <w:rPr>
          <w:rFonts w:asciiTheme="minorHAnsi" w:hAnsiTheme="minorHAnsi" w:cstheme="minorHAnsi"/>
          <w:lang w:val="en-GB" w:eastAsia="en-AU"/>
        </w:rPr>
      </w:pPr>
      <w:r>
        <w:rPr>
          <w:rFonts w:ascii="Calibri" w:hAnsi="Calibri" w:cs="Calibri"/>
        </w:rPr>
        <w:t>As previously</w:t>
      </w:r>
      <w:r w:rsidR="00B70CCF">
        <w:rPr>
          <w:rFonts w:ascii="Calibri" w:hAnsi="Calibri" w:cs="Calibri"/>
        </w:rPr>
        <w:t xml:space="preserve"> articulated</w:t>
      </w:r>
      <w:r w:rsidR="00671CD4">
        <w:rPr>
          <w:rFonts w:ascii="Calibri" w:hAnsi="Calibri" w:cs="Calibri"/>
        </w:rPr>
        <w:t>,</w:t>
      </w:r>
      <w:r w:rsidR="00B70CCF">
        <w:rPr>
          <w:rFonts w:ascii="Calibri" w:hAnsi="Calibri" w:cs="Calibri"/>
        </w:rPr>
        <w:t xml:space="preserve"> the UANP funding should be extended to all sectors, government and nongovernment schools</w:t>
      </w:r>
      <w:r>
        <w:rPr>
          <w:rFonts w:ascii="Calibri" w:hAnsi="Calibri" w:cs="Calibri"/>
        </w:rPr>
        <w:t>,</w:t>
      </w:r>
      <w:r w:rsidR="00B70CCF">
        <w:rPr>
          <w:rFonts w:ascii="Calibri" w:hAnsi="Calibri" w:cs="Calibri"/>
        </w:rPr>
        <w:t xml:space="preserve"> and </w:t>
      </w:r>
      <w:r>
        <w:rPr>
          <w:rFonts w:ascii="Calibri" w:hAnsi="Calibri" w:cs="Calibri"/>
        </w:rPr>
        <w:t>other services,</w:t>
      </w:r>
      <w:r w:rsidR="00B70CCF">
        <w:rPr>
          <w:rFonts w:ascii="Calibri" w:hAnsi="Calibri" w:cs="Calibri"/>
        </w:rPr>
        <w:t xml:space="preserve"> who are providing a four </w:t>
      </w:r>
      <w:r>
        <w:rPr>
          <w:rFonts w:ascii="Calibri" w:hAnsi="Calibri" w:cs="Calibri"/>
        </w:rPr>
        <w:t xml:space="preserve">year old preschool program staffed by </w:t>
      </w:r>
      <w:r w:rsidR="00B70CCF">
        <w:rPr>
          <w:rFonts w:ascii="Calibri" w:hAnsi="Calibri" w:cs="Calibri"/>
        </w:rPr>
        <w:t xml:space="preserve">qualified early childhood teachers. </w:t>
      </w:r>
      <w:r>
        <w:rPr>
          <w:rFonts w:ascii="Calibri" w:hAnsi="Calibri" w:cs="Calibri"/>
        </w:rPr>
        <w:t xml:space="preserve">This will ensure the continued financial viability of longstanding early childhood service providers. </w:t>
      </w:r>
    </w:p>
    <w:p w:rsidR="00B70CCF" w:rsidRDefault="00B70CCF" w:rsidP="006B4C2F">
      <w:pPr>
        <w:rPr>
          <w:rFonts w:ascii="Calibri" w:hAnsi="Calibri" w:cs="Calibri"/>
        </w:rPr>
      </w:pPr>
    </w:p>
    <w:p w:rsidR="00F66D8D" w:rsidRPr="00974FEB" w:rsidRDefault="00F66D8D" w:rsidP="006B4C2F">
      <w:pPr>
        <w:rPr>
          <w:rFonts w:ascii="Calibri" w:hAnsi="Calibri" w:cs="Calibri"/>
        </w:rPr>
      </w:pPr>
    </w:p>
    <w:p w:rsidR="00991377" w:rsidRPr="008B579D" w:rsidRDefault="00991377" w:rsidP="00D615EB">
      <w:pPr>
        <w:jc w:val="both"/>
        <w:rPr>
          <w:rFonts w:ascii="Calibri" w:hAnsi="Calibri" w:cs="Calibri"/>
        </w:rPr>
      </w:pPr>
    </w:p>
    <w:p w:rsidR="00991377" w:rsidRPr="008B579D" w:rsidRDefault="008B579D" w:rsidP="00D615EB">
      <w:pPr>
        <w:jc w:val="both"/>
        <w:rPr>
          <w:rFonts w:ascii="Calibri" w:hAnsi="Calibri" w:cs="Calibri"/>
        </w:rPr>
      </w:pPr>
      <w:r w:rsidRPr="008B579D">
        <w:rPr>
          <w:rFonts w:ascii="Calibri" w:hAnsi="Calibri" w:cs="Calibri"/>
        </w:rPr>
        <w:t>Andrew Wrigley</w:t>
      </w:r>
    </w:p>
    <w:p w:rsidR="008B579D" w:rsidRPr="008B579D" w:rsidRDefault="008B579D" w:rsidP="00D615EB">
      <w:pPr>
        <w:jc w:val="both"/>
        <w:rPr>
          <w:rFonts w:ascii="Calibri" w:hAnsi="Calibri" w:cs="Calibri"/>
        </w:rPr>
      </w:pPr>
      <w:r w:rsidRPr="008B579D">
        <w:rPr>
          <w:rFonts w:ascii="Calibri" w:hAnsi="Calibri" w:cs="Calibri"/>
        </w:rPr>
        <w:t>Executive Director</w:t>
      </w:r>
    </w:p>
    <w:p w:rsidR="00991377" w:rsidRDefault="00991377" w:rsidP="00991377">
      <w:pPr>
        <w:rPr>
          <w:rFonts w:asciiTheme="minorHAnsi" w:eastAsiaTheme="minorHAnsi" w:hAnsiTheme="minorHAnsi" w:cstheme="minorBidi"/>
          <w:b/>
        </w:rPr>
      </w:pPr>
      <w:r w:rsidRPr="008B579D">
        <w:rPr>
          <w:rFonts w:asciiTheme="minorHAnsi" w:eastAsiaTheme="minorHAnsi" w:hAnsiTheme="minorHAnsi" w:cstheme="minorBidi"/>
          <w:b/>
        </w:rPr>
        <w:t>Association of Independent Schools of the ACT</w:t>
      </w:r>
    </w:p>
    <w:p w:rsidR="004C724C" w:rsidRPr="004C724C" w:rsidRDefault="004C724C" w:rsidP="00991377">
      <w:pPr>
        <w:rPr>
          <w:rFonts w:asciiTheme="minorHAnsi" w:eastAsiaTheme="minorHAnsi" w:hAnsiTheme="minorHAnsi" w:cstheme="minorBidi"/>
        </w:rPr>
      </w:pPr>
      <w:r w:rsidRPr="004C724C">
        <w:rPr>
          <w:rFonts w:asciiTheme="minorHAnsi" w:eastAsiaTheme="minorHAnsi" w:hAnsiTheme="minorHAnsi" w:cstheme="minorBidi"/>
        </w:rPr>
        <w:t>October 2019</w:t>
      </w:r>
      <w:bookmarkStart w:id="0" w:name="_GoBack"/>
      <w:bookmarkEnd w:id="0"/>
    </w:p>
    <w:sectPr w:rsidR="004C724C" w:rsidRPr="004C724C">
      <w:headerReference w:type="default" r:id="rId8"/>
      <w:footerReference w:type="default" r:id="rId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42" w:rsidRDefault="00153A42">
      <w:r>
        <w:separator/>
      </w:r>
    </w:p>
  </w:endnote>
  <w:endnote w:type="continuationSeparator" w:id="0">
    <w:p w:rsidR="00153A42" w:rsidRDefault="001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altName w:val="Overpass"/>
    <w:panose1 w:val="00000000000000000000"/>
    <w:charset w:val="00"/>
    <w:family w:val="swiss"/>
    <w:notTrueType/>
    <w:pitch w:val="default"/>
    <w:sig w:usb0="00000003" w:usb1="00000000" w:usb2="00000000" w:usb3="00000000" w:csb0="00000001" w:csb1="00000000"/>
  </w:font>
  <w:font w:name="Overpass Light">
    <w:altName w:val="Overpas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Novares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EB" w:rsidRDefault="00455AEB">
    <w:pPr>
      <w:pStyle w:val="Footer"/>
    </w:pPr>
    <w:r>
      <w:rPr>
        <w:noProof/>
        <w:lang w:val="en-GB" w:eastAsia="en-GB"/>
      </w:rPr>
      <mc:AlternateContent>
        <mc:Choice Requires="wps">
          <w:drawing>
            <wp:anchor distT="45720" distB="45720" distL="114300" distR="114300" simplePos="0" relativeHeight="251656192" behindDoc="1" locked="0" layoutInCell="1" allowOverlap="1">
              <wp:simplePos x="0" y="0"/>
              <wp:positionH relativeFrom="column">
                <wp:posOffset>-466725</wp:posOffset>
              </wp:positionH>
              <wp:positionV relativeFrom="paragraph">
                <wp:posOffset>-74295</wp:posOffset>
              </wp:positionV>
              <wp:extent cx="6432550" cy="5295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AEB" w:rsidRPr="00AD2060" w:rsidRDefault="00455AEB" w:rsidP="00E574CA">
                          <w:pPr>
                            <w:jc w:val="center"/>
                            <w:rPr>
                              <w:rFonts w:ascii="ITC Novarese" w:hAnsi="ITC Novarese"/>
                              <w:b/>
                              <w:color w:val="001426"/>
                              <w:sz w:val="20"/>
                              <w:szCs w:val="20"/>
                            </w:rPr>
                          </w:pPr>
                          <w:r w:rsidRPr="00AD2060">
                            <w:rPr>
                              <w:rFonts w:ascii="ITC Novarese" w:hAnsi="ITC Novarese"/>
                              <w:b/>
                              <w:color w:val="001426"/>
                              <w:sz w:val="20"/>
                              <w:szCs w:val="20"/>
                            </w:rPr>
                            <w:t>Association of Independent Schools of the ACT Incorporated</w:t>
                          </w:r>
                        </w:p>
                        <w:p w:rsidR="00455AEB" w:rsidRPr="00AD2060" w:rsidRDefault="00D22688" w:rsidP="00E574CA">
                          <w:pPr>
                            <w:jc w:val="center"/>
                            <w:rPr>
                              <w:rFonts w:ascii="ITC Novarese" w:hAnsi="ITC Novarese"/>
                              <w:color w:val="001426"/>
                              <w:sz w:val="20"/>
                              <w:szCs w:val="20"/>
                            </w:rPr>
                          </w:pPr>
                          <w:r>
                            <w:rPr>
                              <w:rFonts w:ascii="ITC Novarese" w:hAnsi="ITC Novarese"/>
                              <w:color w:val="001426"/>
                              <w:sz w:val="20"/>
                              <w:szCs w:val="20"/>
                            </w:rPr>
                            <w:t>Unit 4</w:t>
                          </w:r>
                          <w:r w:rsidR="00455AEB" w:rsidRPr="00AD2060">
                            <w:rPr>
                              <w:rFonts w:ascii="ITC Novarese" w:hAnsi="ITC Novarese"/>
                              <w:color w:val="001426"/>
                              <w:sz w:val="20"/>
                              <w:szCs w:val="20"/>
                            </w:rPr>
                            <w:t xml:space="preserve">, 16 </w:t>
                          </w:r>
                          <w:proofErr w:type="spellStart"/>
                          <w:r w:rsidR="00455AEB" w:rsidRPr="00AD2060">
                            <w:rPr>
                              <w:rFonts w:ascii="ITC Novarese" w:hAnsi="ITC Novarese"/>
                              <w:color w:val="001426"/>
                              <w:sz w:val="20"/>
                              <w:szCs w:val="20"/>
                            </w:rPr>
                            <w:t>Thesiger</w:t>
                          </w:r>
                          <w:proofErr w:type="spellEnd"/>
                          <w:r w:rsidR="00455AEB" w:rsidRPr="00AD2060">
                            <w:rPr>
                              <w:rFonts w:ascii="ITC Novarese" w:hAnsi="ITC Novarese"/>
                              <w:color w:val="001426"/>
                              <w:sz w:val="20"/>
                              <w:szCs w:val="20"/>
                            </w:rPr>
                            <w:t xml:space="preserve"> Court, Deakin ACT </w:t>
                          </w:r>
                          <w:r w:rsidR="00455AEB" w:rsidRPr="00AD2060">
                            <w:rPr>
                              <w:rFonts w:ascii="ITC Novarese" w:hAnsi="ITC Novarese"/>
                              <w:b/>
                              <w:color w:val="001426"/>
                              <w:sz w:val="20"/>
                              <w:szCs w:val="20"/>
                            </w:rPr>
                            <w:t>|</w:t>
                          </w:r>
                          <w:r w:rsidR="00455AEB" w:rsidRPr="00AD2060">
                            <w:rPr>
                              <w:rFonts w:ascii="ITC Novarese" w:hAnsi="ITC Novarese"/>
                              <w:color w:val="001426"/>
                              <w:sz w:val="20"/>
                              <w:szCs w:val="20"/>
                            </w:rPr>
                            <w:t xml:space="preserve"> PO Box 225, Deakin West ACT 2600</w:t>
                          </w:r>
                        </w:p>
                        <w:p w:rsidR="00455AEB" w:rsidRPr="00AD2060" w:rsidRDefault="00455AEB" w:rsidP="00E574CA">
                          <w:pPr>
                            <w:jc w:val="center"/>
                            <w:rPr>
                              <w:rFonts w:ascii="ITC Novarese" w:hAnsi="ITC Novarese"/>
                              <w:color w:val="001426"/>
                              <w:sz w:val="20"/>
                              <w:szCs w:val="20"/>
                            </w:rPr>
                          </w:pPr>
                          <w:r w:rsidRPr="00AD2060">
                            <w:rPr>
                              <w:rFonts w:ascii="ITC Novarese" w:hAnsi="ITC Novarese"/>
                              <w:b/>
                              <w:color w:val="001426"/>
                              <w:sz w:val="20"/>
                              <w:szCs w:val="20"/>
                            </w:rPr>
                            <w:t>Telephone</w:t>
                          </w:r>
                          <w:r w:rsidRPr="00AD2060">
                            <w:rPr>
                              <w:rFonts w:ascii="ITC Novarese" w:hAnsi="ITC Novarese"/>
                              <w:color w:val="001426"/>
                              <w:sz w:val="20"/>
                              <w:szCs w:val="20"/>
                            </w:rPr>
                            <w:t xml:space="preserve"> 02 6162 0834 </w:t>
                          </w:r>
                          <w:r w:rsidRPr="00AD2060">
                            <w:rPr>
                              <w:rFonts w:ascii="ITC Novarese" w:hAnsi="ITC Novarese"/>
                              <w:b/>
                              <w:color w:val="001426"/>
                              <w:sz w:val="20"/>
                              <w:szCs w:val="20"/>
                            </w:rPr>
                            <w:t>| Facsimile</w:t>
                          </w:r>
                          <w:r w:rsidRPr="00AD2060">
                            <w:rPr>
                              <w:rFonts w:ascii="ITC Novarese" w:hAnsi="ITC Novarese"/>
                              <w:color w:val="001426"/>
                              <w:sz w:val="20"/>
                              <w:szCs w:val="20"/>
                            </w:rPr>
                            <w:t xml:space="preserve"> 02 6162 0837</w:t>
                          </w:r>
                          <w:r w:rsidRPr="00AD2060">
                            <w:rPr>
                              <w:rFonts w:ascii="ITC Novarese" w:hAnsi="ITC Novarese"/>
                              <w:b/>
                              <w:color w:val="001426"/>
                              <w:sz w:val="20"/>
                              <w:szCs w:val="20"/>
                            </w:rPr>
                            <w:t xml:space="preserve"> |</w:t>
                          </w:r>
                          <w:r>
                            <w:rPr>
                              <w:rFonts w:ascii="ITC Novarese" w:hAnsi="ITC Novarese"/>
                              <w:b/>
                              <w:color w:val="001426"/>
                              <w:sz w:val="20"/>
                              <w:szCs w:val="20"/>
                            </w:rPr>
                            <w:t xml:space="preserve"> Email</w:t>
                          </w:r>
                          <w:r w:rsidRPr="00AD2060">
                            <w:rPr>
                              <w:rFonts w:ascii="ITC Novarese" w:hAnsi="ITC Novarese"/>
                              <w:b/>
                              <w:color w:val="001426"/>
                              <w:sz w:val="20"/>
                              <w:szCs w:val="20"/>
                            </w:rPr>
                            <w:t xml:space="preserve"> </w:t>
                          </w:r>
                          <w:r w:rsidRPr="00AD2060">
                            <w:rPr>
                              <w:rFonts w:ascii="ITC Novarese" w:hAnsi="ITC Novarese"/>
                              <w:color w:val="001426"/>
                              <w:sz w:val="20"/>
                              <w:szCs w:val="20"/>
                            </w:rPr>
                            <w:t xml:space="preserve">aisact@ais.act.edu.au </w:t>
                          </w:r>
                          <w:r w:rsidRPr="00AD2060">
                            <w:rPr>
                              <w:rFonts w:ascii="ITC Novarese" w:hAnsi="ITC Novarese"/>
                              <w:b/>
                              <w:color w:val="001426"/>
                              <w:sz w:val="20"/>
                              <w:szCs w:val="20"/>
                            </w:rPr>
                            <w:t>|</w:t>
                          </w:r>
                          <w:r w:rsidRPr="00AD2060">
                            <w:rPr>
                              <w:rFonts w:ascii="ITC Novarese" w:hAnsi="ITC Novarese"/>
                              <w:color w:val="001426"/>
                              <w:sz w:val="20"/>
                              <w:szCs w:val="20"/>
                            </w:rPr>
                            <w:t xml:space="preserve"> </w:t>
                          </w:r>
                          <w:r w:rsidRPr="00AD2060">
                            <w:rPr>
                              <w:rFonts w:ascii="ITC Novarese" w:hAnsi="ITC Novarese"/>
                              <w:b/>
                              <w:color w:val="001426"/>
                              <w:sz w:val="20"/>
                              <w:szCs w:val="20"/>
                            </w:rPr>
                            <w:t>ABN</w:t>
                          </w:r>
                          <w:r w:rsidRPr="00AD2060">
                            <w:rPr>
                              <w:rFonts w:ascii="ITC Novarese" w:hAnsi="ITC Novarese"/>
                              <w:color w:val="001426"/>
                              <w:sz w:val="20"/>
                              <w:szCs w:val="20"/>
                            </w:rPr>
                            <w:t xml:space="preserve"> 51 980 437 786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5.85pt;width:506.5pt;height:41.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LO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CLbnaHXKTg99OBmRjgGll2lur+X5TeNhFw1VGzZrVJyaBitILvQ3vQvrk44&#10;2oJsho+ygjB0Z6QDGmvV2dZBMxCgA0tPJ2ZsKiUczsi7KI7BVIItjpI4cd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" filled="f" stroked="f">
              <v:textbox style="mso-fit-shape-to-text:t">
                <w:txbxContent>
                  <w:p w:rsidR="00455AEB" w:rsidRPr="00AD2060" w:rsidRDefault="00455AEB" w:rsidP="00E574CA">
                    <w:pPr>
                      <w:jc w:val="center"/>
                      <w:rPr>
                        <w:rFonts w:ascii="ITC Novarese" w:hAnsi="ITC Novarese"/>
                        <w:b/>
                        <w:color w:val="001426"/>
                        <w:sz w:val="20"/>
                        <w:szCs w:val="20"/>
                      </w:rPr>
                    </w:pPr>
                    <w:r w:rsidRPr="00AD2060">
                      <w:rPr>
                        <w:rFonts w:ascii="ITC Novarese" w:hAnsi="ITC Novarese"/>
                        <w:b/>
                        <w:color w:val="001426"/>
                        <w:sz w:val="20"/>
                        <w:szCs w:val="20"/>
                      </w:rPr>
                      <w:t>Association of Independent Schools of the ACT Incorporated</w:t>
                    </w:r>
                  </w:p>
                  <w:p w:rsidR="00455AEB" w:rsidRPr="00AD2060" w:rsidRDefault="00D22688" w:rsidP="00E574CA">
                    <w:pPr>
                      <w:jc w:val="center"/>
                      <w:rPr>
                        <w:rFonts w:ascii="ITC Novarese" w:hAnsi="ITC Novarese"/>
                        <w:color w:val="001426"/>
                        <w:sz w:val="20"/>
                        <w:szCs w:val="20"/>
                      </w:rPr>
                    </w:pPr>
                    <w:r>
                      <w:rPr>
                        <w:rFonts w:ascii="ITC Novarese" w:hAnsi="ITC Novarese"/>
                        <w:color w:val="001426"/>
                        <w:sz w:val="20"/>
                        <w:szCs w:val="20"/>
                      </w:rPr>
                      <w:t>Unit 4</w:t>
                    </w:r>
                    <w:r w:rsidR="00455AEB" w:rsidRPr="00AD2060">
                      <w:rPr>
                        <w:rFonts w:ascii="ITC Novarese" w:hAnsi="ITC Novarese"/>
                        <w:color w:val="001426"/>
                        <w:sz w:val="20"/>
                        <w:szCs w:val="20"/>
                      </w:rPr>
                      <w:t xml:space="preserve">, 16 </w:t>
                    </w:r>
                    <w:proofErr w:type="spellStart"/>
                    <w:r w:rsidR="00455AEB" w:rsidRPr="00AD2060">
                      <w:rPr>
                        <w:rFonts w:ascii="ITC Novarese" w:hAnsi="ITC Novarese"/>
                        <w:color w:val="001426"/>
                        <w:sz w:val="20"/>
                        <w:szCs w:val="20"/>
                      </w:rPr>
                      <w:t>Thesiger</w:t>
                    </w:r>
                    <w:proofErr w:type="spellEnd"/>
                    <w:r w:rsidR="00455AEB" w:rsidRPr="00AD2060">
                      <w:rPr>
                        <w:rFonts w:ascii="ITC Novarese" w:hAnsi="ITC Novarese"/>
                        <w:color w:val="001426"/>
                        <w:sz w:val="20"/>
                        <w:szCs w:val="20"/>
                      </w:rPr>
                      <w:t xml:space="preserve"> Court, Deakin ACT </w:t>
                    </w:r>
                    <w:r w:rsidR="00455AEB" w:rsidRPr="00AD2060">
                      <w:rPr>
                        <w:rFonts w:ascii="ITC Novarese" w:hAnsi="ITC Novarese"/>
                        <w:b/>
                        <w:color w:val="001426"/>
                        <w:sz w:val="20"/>
                        <w:szCs w:val="20"/>
                      </w:rPr>
                      <w:t>|</w:t>
                    </w:r>
                    <w:r w:rsidR="00455AEB" w:rsidRPr="00AD2060">
                      <w:rPr>
                        <w:rFonts w:ascii="ITC Novarese" w:hAnsi="ITC Novarese"/>
                        <w:color w:val="001426"/>
                        <w:sz w:val="20"/>
                        <w:szCs w:val="20"/>
                      </w:rPr>
                      <w:t xml:space="preserve"> PO Box 225, Deakin West ACT 2600</w:t>
                    </w:r>
                  </w:p>
                  <w:p w:rsidR="00455AEB" w:rsidRPr="00AD2060" w:rsidRDefault="00455AEB" w:rsidP="00E574CA">
                    <w:pPr>
                      <w:jc w:val="center"/>
                      <w:rPr>
                        <w:rFonts w:ascii="ITC Novarese" w:hAnsi="ITC Novarese"/>
                        <w:color w:val="001426"/>
                        <w:sz w:val="20"/>
                        <w:szCs w:val="20"/>
                      </w:rPr>
                    </w:pPr>
                    <w:r w:rsidRPr="00AD2060">
                      <w:rPr>
                        <w:rFonts w:ascii="ITC Novarese" w:hAnsi="ITC Novarese"/>
                        <w:b/>
                        <w:color w:val="001426"/>
                        <w:sz w:val="20"/>
                        <w:szCs w:val="20"/>
                      </w:rPr>
                      <w:t>Telephone</w:t>
                    </w:r>
                    <w:r w:rsidRPr="00AD2060">
                      <w:rPr>
                        <w:rFonts w:ascii="ITC Novarese" w:hAnsi="ITC Novarese"/>
                        <w:color w:val="001426"/>
                        <w:sz w:val="20"/>
                        <w:szCs w:val="20"/>
                      </w:rPr>
                      <w:t xml:space="preserve"> 02 6162 0834 </w:t>
                    </w:r>
                    <w:r w:rsidRPr="00AD2060">
                      <w:rPr>
                        <w:rFonts w:ascii="ITC Novarese" w:hAnsi="ITC Novarese"/>
                        <w:b/>
                        <w:color w:val="001426"/>
                        <w:sz w:val="20"/>
                        <w:szCs w:val="20"/>
                      </w:rPr>
                      <w:t>| Facsimile</w:t>
                    </w:r>
                    <w:r w:rsidRPr="00AD2060">
                      <w:rPr>
                        <w:rFonts w:ascii="ITC Novarese" w:hAnsi="ITC Novarese"/>
                        <w:color w:val="001426"/>
                        <w:sz w:val="20"/>
                        <w:szCs w:val="20"/>
                      </w:rPr>
                      <w:t xml:space="preserve"> 02 6162 0837</w:t>
                    </w:r>
                    <w:r w:rsidRPr="00AD2060">
                      <w:rPr>
                        <w:rFonts w:ascii="ITC Novarese" w:hAnsi="ITC Novarese"/>
                        <w:b/>
                        <w:color w:val="001426"/>
                        <w:sz w:val="20"/>
                        <w:szCs w:val="20"/>
                      </w:rPr>
                      <w:t xml:space="preserve"> |</w:t>
                    </w:r>
                    <w:r>
                      <w:rPr>
                        <w:rFonts w:ascii="ITC Novarese" w:hAnsi="ITC Novarese"/>
                        <w:b/>
                        <w:color w:val="001426"/>
                        <w:sz w:val="20"/>
                        <w:szCs w:val="20"/>
                      </w:rPr>
                      <w:t xml:space="preserve"> Email</w:t>
                    </w:r>
                    <w:r w:rsidRPr="00AD2060">
                      <w:rPr>
                        <w:rFonts w:ascii="ITC Novarese" w:hAnsi="ITC Novarese"/>
                        <w:b/>
                        <w:color w:val="001426"/>
                        <w:sz w:val="20"/>
                        <w:szCs w:val="20"/>
                      </w:rPr>
                      <w:t xml:space="preserve"> </w:t>
                    </w:r>
                    <w:r w:rsidRPr="00AD2060">
                      <w:rPr>
                        <w:rFonts w:ascii="ITC Novarese" w:hAnsi="ITC Novarese"/>
                        <w:color w:val="001426"/>
                        <w:sz w:val="20"/>
                        <w:szCs w:val="20"/>
                      </w:rPr>
                      <w:t xml:space="preserve">aisact@ais.act.edu.au </w:t>
                    </w:r>
                    <w:r w:rsidRPr="00AD2060">
                      <w:rPr>
                        <w:rFonts w:ascii="ITC Novarese" w:hAnsi="ITC Novarese"/>
                        <w:b/>
                        <w:color w:val="001426"/>
                        <w:sz w:val="20"/>
                        <w:szCs w:val="20"/>
                      </w:rPr>
                      <w:t>|</w:t>
                    </w:r>
                    <w:r w:rsidRPr="00AD2060">
                      <w:rPr>
                        <w:rFonts w:ascii="ITC Novarese" w:hAnsi="ITC Novarese"/>
                        <w:color w:val="001426"/>
                        <w:sz w:val="20"/>
                        <w:szCs w:val="20"/>
                      </w:rPr>
                      <w:t xml:space="preserve"> </w:t>
                    </w:r>
                    <w:r w:rsidRPr="00AD2060">
                      <w:rPr>
                        <w:rFonts w:ascii="ITC Novarese" w:hAnsi="ITC Novarese"/>
                        <w:b/>
                        <w:color w:val="001426"/>
                        <w:sz w:val="20"/>
                        <w:szCs w:val="20"/>
                      </w:rPr>
                      <w:t>ABN</w:t>
                    </w:r>
                    <w:r w:rsidRPr="00AD2060">
                      <w:rPr>
                        <w:rFonts w:ascii="ITC Novarese" w:hAnsi="ITC Novarese"/>
                        <w:color w:val="001426"/>
                        <w:sz w:val="20"/>
                        <w:szCs w:val="20"/>
                      </w:rPr>
                      <w:t xml:space="preserve"> 51 980 437 786</w:t>
                    </w:r>
                  </w:p>
                </w:txbxContent>
              </v:textbox>
            </v:shape>
          </w:pict>
        </mc:Fallback>
      </mc:AlternateContent>
    </w:r>
  </w:p>
  <w:p w:rsidR="00455AEB" w:rsidRDefault="00455AEB">
    <w:pPr>
      <w:pStyle w:val="Foot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-1190625</wp:posOffset>
              </wp:positionH>
              <wp:positionV relativeFrom="paragraph">
                <wp:posOffset>334010</wp:posOffset>
              </wp:positionV>
              <wp:extent cx="7791450" cy="1714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71450"/>
                      </a:xfrm>
                      <a:prstGeom prst="rect">
                        <a:avLst/>
                      </a:prstGeom>
                      <a:solidFill>
                        <a:srgbClr val="B2AA70"/>
                      </a:solidFill>
                      <a:ln w="9525">
                        <a:solidFill>
                          <a:srgbClr val="B2AA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2C49" id="Rectangle 3" o:spid="_x0000_s1026" style="position:absolute;margin-left:-93.75pt;margin-top:26.3pt;width:61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" fillcolor="#b2aa70" strokecolor="#b2aa7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42" w:rsidRDefault="00153A42">
      <w:r>
        <w:separator/>
      </w:r>
    </w:p>
  </w:footnote>
  <w:footnote w:type="continuationSeparator" w:id="0">
    <w:p w:rsidR="00153A42" w:rsidRDefault="0015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FE" w:rsidRDefault="006D6CFE" w:rsidP="006D6CFE">
    <w:pPr>
      <w:pStyle w:val="Header"/>
      <w:rPr>
        <w:rFonts w:asciiTheme="minorHAnsi" w:hAnsiTheme="minorHAnsi" w:cstheme="minorHAnsi"/>
      </w:rPr>
    </w:pPr>
  </w:p>
  <w:p w:rsidR="00ED30DE" w:rsidRDefault="00ED30DE" w:rsidP="006D6CFE">
    <w:pPr>
      <w:pStyle w:val="Header"/>
      <w:rPr>
        <w:rFonts w:asciiTheme="minorHAnsi" w:hAnsiTheme="minorHAnsi" w:cstheme="minorHAnsi"/>
      </w:rPr>
    </w:pPr>
  </w:p>
  <w:p w:rsidR="00A0794E" w:rsidRPr="006D6CFE" w:rsidRDefault="00A0794E">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1C6"/>
    <w:multiLevelType w:val="hybridMultilevel"/>
    <w:tmpl w:val="2A346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A7263"/>
    <w:multiLevelType w:val="hybridMultilevel"/>
    <w:tmpl w:val="E83A8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075CD"/>
    <w:multiLevelType w:val="hybridMultilevel"/>
    <w:tmpl w:val="E83A8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66B89"/>
    <w:multiLevelType w:val="hybridMultilevel"/>
    <w:tmpl w:val="6DA6F6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47ADD"/>
    <w:multiLevelType w:val="hybridMultilevel"/>
    <w:tmpl w:val="9D1A59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966696"/>
    <w:multiLevelType w:val="hybridMultilevel"/>
    <w:tmpl w:val="C4964AEA"/>
    <w:lvl w:ilvl="0" w:tplc="10BC488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D2AB6"/>
    <w:multiLevelType w:val="hybridMultilevel"/>
    <w:tmpl w:val="AA946E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449C5743"/>
    <w:multiLevelType w:val="hybridMultilevel"/>
    <w:tmpl w:val="BF7EDECA"/>
    <w:lvl w:ilvl="0" w:tplc="10BC488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A1408"/>
    <w:multiLevelType w:val="hybridMultilevel"/>
    <w:tmpl w:val="C590BE1A"/>
    <w:lvl w:ilvl="0" w:tplc="36861A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5F6B20"/>
    <w:multiLevelType w:val="hybridMultilevel"/>
    <w:tmpl w:val="FC8C48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33D5A6F"/>
    <w:multiLevelType w:val="hybridMultilevel"/>
    <w:tmpl w:val="56C42A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5434BD9"/>
    <w:multiLevelType w:val="hybridMultilevel"/>
    <w:tmpl w:val="2D821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EF5811"/>
    <w:multiLevelType w:val="hybridMultilevel"/>
    <w:tmpl w:val="94A034B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3" w15:restartNumberingAfterBreak="0">
    <w:nsid w:val="7C8D0A86"/>
    <w:multiLevelType w:val="hybridMultilevel"/>
    <w:tmpl w:val="E116CCB8"/>
    <w:lvl w:ilvl="0" w:tplc="10BC488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7"/>
  </w:num>
  <w:num w:numId="4">
    <w:abstractNumId w:val="4"/>
  </w:num>
  <w:num w:numId="5">
    <w:abstractNumId w:val="3"/>
  </w:num>
  <w:num w:numId="6">
    <w:abstractNumId w:val="12"/>
  </w:num>
  <w:num w:numId="7">
    <w:abstractNumId w:val="8"/>
  </w:num>
  <w:num w:numId="8">
    <w:abstractNumId w:val="1"/>
  </w:num>
  <w:num w:numId="9">
    <w:abstractNumId w:val="2"/>
  </w:num>
  <w:num w:numId="10">
    <w:abstractNumId w:val="0"/>
  </w:num>
  <w:num w:numId="11">
    <w:abstractNumId w:val="9"/>
  </w:num>
  <w:num w:numId="12">
    <w:abstractNumId w:val="11"/>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6385">
      <o:colormru v:ext="edit" colors="#b2a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34"/>
    <w:rsid w:val="00020B5D"/>
    <w:rsid w:val="00046DE0"/>
    <w:rsid w:val="00092F6B"/>
    <w:rsid w:val="000B1BB2"/>
    <w:rsid w:val="00127D8E"/>
    <w:rsid w:val="00153A42"/>
    <w:rsid w:val="00157264"/>
    <w:rsid w:val="001845DC"/>
    <w:rsid w:val="00194F96"/>
    <w:rsid w:val="00195B70"/>
    <w:rsid w:val="001A336F"/>
    <w:rsid w:val="001A6CE7"/>
    <w:rsid w:val="001C3FAB"/>
    <w:rsid w:val="001C5A18"/>
    <w:rsid w:val="002137A5"/>
    <w:rsid w:val="00235940"/>
    <w:rsid w:val="00272F93"/>
    <w:rsid w:val="0029121B"/>
    <w:rsid w:val="002F3F6B"/>
    <w:rsid w:val="00335A6B"/>
    <w:rsid w:val="003A5982"/>
    <w:rsid w:val="004556B1"/>
    <w:rsid w:val="00455AEB"/>
    <w:rsid w:val="00462F92"/>
    <w:rsid w:val="004649EC"/>
    <w:rsid w:val="00480AA3"/>
    <w:rsid w:val="004852B5"/>
    <w:rsid w:val="00485C8C"/>
    <w:rsid w:val="00496FFA"/>
    <w:rsid w:val="004C724C"/>
    <w:rsid w:val="00526D79"/>
    <w:rsid w:val="00551DA3"/>
    <w:rsid w:val="00596144"/>
    <w:rsid w:val="005B6954"/>
    <w:rsid w:val="00610C4D"/>
    <w:rsid w:val="00611EAC"/>
    <w:rsid w:val="00623254"/>
    <w:rsid w:val="00637867"/>
    <w:rsid w:val="00641940"/>
    <w:rsid w:val="00671CD4"/>
    <w:rsid w:val="0067737F"/>
    <w:rsid w:val="00684D8D"/>
    <w:rsid w:val="00686E3A"/>
    <w:rsid w:val="006B4C2F"/>
    <w:rsid w:val="006D6CFE"/>
    <w:rsid w:val="006E6B02"/>
    <w:rsid w:val="00713203"/>
    <w:rsid w:val="00714411"/>
    <w:rsid w:val="00726D34"/>
    <w:rsid w:val="00747750"/>
    <w:rsid w:val="00766225"/>
    <w:rsid w:val="007B25D9"/>
    <w:rsid w:val="007E495E"/>
    <w:rsid w:val="007F4E6B"/>
    <w:rsid w:val="00840136"/>
    <w:rsid w:val="00841DA6"/>
    <w:rsid w:val="00876CDF"/>
    <w:rsid w:val="008B579D"/>
    <w:rsid w:val="00906F30"/>
    <w:rsid w:val="00910897"/>
    <w:rsid w:val="00931B88"/>
    <w:rsid w:val="00974FEB"/>
    <w:rsid w:val="009868D8"/>
    <w:rsid w:val="00991377"/>
    <w:rsid w:val="009F6F93"/>
    <w:rsid w:val="00A0794E"/>
    <w:rsid w:val="00A17AF2"/>
    <w:rsid w:val="00A26D29"/>
    <w:rsid w:val="00A74DC5"/>
    <w:rsid w:val="00AB333E"/>
    <w:rsid w:val="00AD2060"/>
    <w:rsid w:val="00B33E3A"/>
    <w:rsid w:val="00B456A4"/>
    <w:rsid w:val="00B70CCF"/>
    <w:rsid w:val="00B91ED7"/>
    <w:rsid w:val="00BA2230"/>
    <w:rsid w:val="00BB6A5B"/>
    <w:rsid w:val="00BC4607"/>
    <w:rsid w:val="00BE221E"/>
    <w:rsid w:val="00C14F3F"/>
    <w:rsid w:val="00C36481"/>
    <w:rsid w:val="00C41512"/>
    <w:rsid w:val="00C4760E"/>
    <w:rsid w:val="00C551FF"/>
    <w:rsid w:val="00C632F3"/>
    <w:rsid w:val="00C67C41"/>
    <w:rsid w:val="00CA2A18"/>
    <w:rsid w:val="00CA5D84"/>
    <w:rsid w:val="00CB5846"/>
    <w:rsid w:val="00CB6E89"/>
    <w:rsid w:val="00CE243C"/>
    <w:rsid w:val="00CF154A"/>
    <w:rsid w:val="00D22688"/>
    <w:rsid w:val="00D615EB"/>
    <w:rsid w:val="00D94255"/>
    <w:rsid w:val="00DA2C0A"/>
    <w:rsid w:val="00DE09FD"/>
    <w:rsid w:val="00E051BC"/>
    <w:rsid w:val="00E251AE"/>
    <w:rsid w:val="00E77949"/>
    <w:rsid w:val="00E92DB0"/>
    <w:rsid w:val="00E97BC1"/>
    <w:rsid w:val="00ED30DE"/>
    <w:rsid w:val="00F3701C"/>
    <w:rsid w:val="00F54D8C"/>
    <w:rsid w:val="00F6259A"/>
    <w:rsid w:val="00F66D8D"/>
    <w:rsid w:val="00F87440"/>
    <w:rsid w:val="00F90B71"/>
    <w:rsid w:val="00FA4803"/>
    <w:rsid w:val="00FB71D9"/>
    <w:rsid w:val="00FD7DD0"/>
    <w:rsid w:val="00FE50CA"/>
    <w:rsid w:val="00FE59A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b2aa70"/>
    </o:shapedefaults>
    <o:shapelayout v:ext="edit">
      <o:idmap v:ext="edit" data="1"/>
    </o:shapelayout>
  </w:shapeDefaults>
  <w:decimalSymbol w:val="."/>
  <w:listSeparator w:val=","/>
  <w15:chartTrackingRefBased/>
  <w15:docId w15:val="{5D3DD345-6403-4ADA-BF49-7AA5ECDE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tabs>
        <w:tab w:val="center" w:pos="4150"/>
        <w:tab w:val="right" w:pos="8307"/>
      </w:tabs>
      <w:outlineLvl w:val="0"/>
    </w:pPr>
    <w:rPr>
      <w:b/>
      <w:bCs/>
      <w:sz w:val="28"/>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outlineLvl w:val="2"/>
    </w:pPr>
    <w:rPr>
      <w:rFonts w:cs="Arial"/>
      <w:b/>
      <w:bCs/>
      <w:i/>
      <w:szCs w:val="26"/>
    </w:rPr>
  </w:style>
  <w:style w:type="paragraph" w:styleId="Heading4">
    <w:name w:val="heading 4"/>
    <w:basedOn w:val="Normal"/>
    <w:next w:val="Normal"/>
    <w:qFormat/>
    <w:pPr>
      <w:keepNex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365C"/>
    <w:rPr>
      <w:color w:val="0000FF"/>
      <w:u w:val="single"/>
    </w:rPr>
  </w:style>
  <w:style w:type="character" w:styleId="PageNumber">
    <w:name w:val="page number"/>
    <w:basedOn w:val="DefaultParagraphFont"/>
    <w:uiPriority w:val="99"/>
    <w:semiHidden/>
    <w:unhideWhenUsed/>
    <w:rsid w:val="004B43C1"/>
  </w:style>
  <w:style w:type="character" w:customStyle="1" w:styleId="FooterChar">
    <w:name w:val="Footer Char"/>
    <w:link w:val="Footer"/>
    <w:rsid w:val="00526D79"/>
    <w:rPr>
      <w:rFonts w:ascii="Garamond" w:hAnsi="Garamond"/>
      <w:sz w:val="24"/>
      <w:szCs w:val="24"/>
      <w:lang w:eastAsia="en-US"/>
    </w:rPr>
  </w:style>
  <w:style w:type="paragraph" w:styleId="BalloonText">
    <w:name w:val="Balloon Text"/>
    <w:basedOn w:val="Normal"/>
    <w:link w:val="BalloonTextChar"/>
    <w:uiPriority w:val="99"/>
    <w:semiHidden/>
    <w:unhideWhenUsed/>
    <w:rsid w:val="00020B5D"/>
    <w:rPr>
      <w:rFonts w:ascii="Segoe UI" w:hAnsi="Segoe UI" w:cs="Segoe UI"/>
      <w:sz w:val="18"/>
      <w:szCs w:val="18"/>
    </w:rPr>
  </w:style>
  <w:style w:type="character" w:customStyle="1" w:styleId="BalloonTextChar">
    <w:name w:val="Balloon Text Char"/>
    <w:link w:val="BalloonText"/>
    <w:uiPriority w:val="99"/>
    <w:semiHidden/>
    <w:rsid w:val="00020B5D"/>
    <w:rPr>
      <w:rFonts w:ascii="Segoe UI" w:hAnsi="Segoe UI" w:cs="Segoe UI"/>
      <w:sz w:val="18"/>
      <w:szCs w:val="18"/>
      <w:lang w:eastAsia="en-US"/>
    </w:rPr>
  </w:style>
  <w:style w:type="character" w:customStyle="1" w:styleId="HeaderChar">
    <w:name w:val="Header Char"/>
    <w:link w:val="Header"/>
    <w:rsid w:val="00455AEB"/>
    <w:rPr>
      <w:rFonts w:ascii="Garamond" w:hAnsi="Garamond"/>
      <w:sz w:val="24"/>
      <w:szCs w:val="24"/>
      <w:lang w:eastAsia="en-US"/>
    </w:rPr>
  </w:style>
  <w:style w:type="paragraph" w:customStyle="1" w:styleId="Default">
    <w:name w:val="Default"/>
    <w:rsid w:val="00FE50CA"/>
    <w:pPr>
      <w:autoSpaceDE w:val="0"/>
      <w:autoSpaceDN w:val="0"/>
      <w:adjustRightInd w:val="0"/>
    </w:pPr>
    <w:rPr>
      <w:rFonts w:ascii="Overpass" w:hAnsi="Overpass" w:cs="Overpass"/>
      <w:color w:val="000000"/>
      <w:sz w:val="24"/>
      <w:szCs w:val="24"/>
      <w:lang w:val="en-GB"/>
    </w:rPr>
  </w:style>
  <w:style w:type="paragraph" w:customStyle="1" w:styleId="CM22">
    <w:name w:val="CM22"/>
    <w:basedOn w:val="Default"/>
    <w:next w:val="Default"/>
    <w:uiPriority w:val="99"/>
    <w:rsid w:val="00FE50CA"/>
    <w:rPr>
      <w:rFonts w:cs="Times New Roman"/>
      <w:color w:val="auto"/>
    </w:rPr>
  </w:style>
  <w:style w:type="paragraph" w:customStyle="1" w:styleId="CM19">
    <w:name w:val="CM19"/>
    <w:basedOn w:val="Default"/>
    <w:next w:val="Default"/>
    <w:uiPriority w:val="99"/>
    <w:rsid w:val="00F66D8D"/>
    <w:rPr>
      <w:rFonts w:ascii="Overpass Light" w:hAnsi="Overpass Light" w:cs="Times New Roman"/>
      <w:color w:val="auto"/>
    </w:rPr>
  </w:style>
  <w:style w:type="paragraph" w:styleId="ListParagraph">
    <w:name w:val="List Paragraph"/>
    <w:basedOn w:val="Normal"/>
    <w:uiPriority w:val="72"/>
    <w:qFormat/>
    <w:rsid w:val="0009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879">
      <w:bodyDiv w:val="1"/>
      <w:marLeft w:val="0"/>
      <w:marRight w:val="0"/>
      <w:marTop w:val="0"/>
      <w:marBottom w:val="0"/>
      <w:divBdr>
        <w:top w:val="none" w:sz="0" w:space="0" w:color="auto"/>
        <w:left w:val="none" w:sz="0" w:space="0" w:color="auto"/>
        <w:bottom w:val="none" w:sz="0" w:space="0" w:color="auto"/>
        <w:right w:val="none" w:sz="0" w:space="0" w:color="auto"/>
      </w:divBdr>
      <w:divsChild>
        <w:div w:id="1098333554">
          <w:marLeft w:val="0"/>
          <w:marRight w:val="0"/>
          <w:marTop w:val="0"/>
          <w:marBottom w:val="0"/>
          <w:divBdr>
            <w:top w:val="none" w:sz="0" w:space="0" w:color="auto"/>
            <w:left w:val="none" w:sz="0" w:space="0" w:color="auto"/>
            <w:bottom w:val="none" w:sz="0" w:space="0" w:color="auto"/>
            <w:right w:val="none" w:sz="0" w:space="0" w:color="auto"/>
          </w:divBdr>
        </w:div>
        <w:div w:id="1166435998">
          <w:marLeft w:val="0"/>
          <w:marRight w:val="0"/>
          <w:marTop w:val="0"/>
          <w:marBottom w:val="0"/>
          <w:divBdr>
            <w:top w:val="none" w:sz="0" w:space="0" w:color="auto"/>
            <w:left w:val="none" w:sz="0" w:space="0" w:color="auto"/>
            <w:bottom w:val="none" w:sz="0" w:space="0" w:color="auto"/>
            <w:right w:val="none" w:sz="0" w:space="0" w:color="auto"/>
          </w:divBdr>
        </w:div>
        <w:div w:id="1926112129">
          <w:marLeft w:val="0"/>
          <w:marRight w:val="0"/>
          <w:marTop w:val="0"/>
          <w:marBottom w:val="0"/>
          <w:divBdr>
            <w:top w:val="none" w:sz="0" w:space="0" w:color="auto"/>
            <w:left w:val="none" w:sz="0" w:space="0" w:color="auto"/>
            <w:bottom w:val="none" w:sz="0" w:space="0" w:color="auto"/>
            <w:right w:val="none" w:sz="0" w:space="0" w:color="auto"/>
          </w:divBdr>
        </w:div>
        <w:div w:id="733705026">
          <w:marLeft w:val="0"/>
          <w:marRight w:val="0"/>
          <w:marTop w:val="0"/>
          <w:marBottom w:val="0"/>
          <w:divBdr>
            <w:top w:val="none" w:sz="0" w:space="0" w:color="auto"/>
            <w:left w:val="none" w:sz="0" w:space="0" w:color="auto"/>
            <w:bottom w:val="none" w:sz="0" w:space="0" w:color="auto"/>
            <w:right w:val="none" w:sz="0" w:space="0" w:color="auto"/>
          </w:divBdr>
        </w:div>
        <w:div w:id="1273787277">
          <w:marLeft w:val="0"/>
          <w:marRight w:val="0"/>
          <w:marTop w:val="0"/>
          <w:marBottom w:val="0"/>
          <w:divBdr>
            <w:top w:val="none" w:sz="0" w:space="0" w:color="auto"/>
            <w:left w:val="none" w:sz="0" w:space="0" w:color="auto"/>
            <w:bottom w:val="none" w:sz="0" w:space="0" w:color="auto"/>
            <w:right w:val="none" w:sz="0" w:space="0" w:color="auto"/>
          </w:divBdr>
        </w:div>
      </w:divsChild>
    </w:div>
    <w:div w:id="1947030795">
      <w:bodyDiv w:val="1"/>
      <w:marLeft w:val="0"/>
      <w:marRight w:val="0"/>
      <w:marTop w:val="0"/>
      <w:marBottom w:val="0"/>
      <w:divBdr>
        <w:top w:val="none" w:sz="0" w:space="0" w:color="auto"/>
        <w:left w:val="none" w:sz="0" w:space="0" w:color="auto"/>
        <w:bottom w:val="none" w:sz="0" w:space="0" w:color="auto"/>
        <w:right w:val="none" w:sz="0" w:space="0" w:color="auto"/>
      </w:divBdr>
      <w:divsChild>
        <w:div w:id="538400327">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ISACT%202.0\14.%20Office%20Operations\14.11%20Templates\AI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AIS letterhead</Template>
  <TotalTime>207</TotalTime>
  <Pages>7</Pages>
  <Words>1808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ISCA</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Roche</dc:creator>
  <cp:keywords/>
  <dc:description/>
  <cp:lastModifiedBy>Joanne Garrisson</cp:lastModifiedBy>
  <cp:revision>12</cp:revision>
  <cp:lastPrinted>2019-10-13T23:26:00Z</cp:lastPrinted>
  <dcterms:created xsi:type="dcterms:W3CDTF">2019-10-09T23:03:00Z</dcterms:created>
  <dcterms:modified xsi:type="dcterms:W3CDTF">2019-10-17T01:54:00Z</dcterms:modified>
</cp:coreProperties>
</file>